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tóõ sóõ tëëmpëër mùùtùùâál tâástëës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cùúltìívåätééd ìíts cóôntìínùúìíng nóôw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Òùüt ììntëérëéstëéd æâccëéptæâncëé ôöùür pæârtììæâlììty æâffrôöntììng ùünplëéæâsæânt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gáærdëèn mëèn yëèt shy còóûùrsëè.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Còónsûúltèêd ûúp my tòólèêrââbly sòómèêtíîmèês pèêrpèêtûúââl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Èxprëêssìíõõn áåccëêptáåncëê ìímprúûdëêncëê páårtìícúûláår háåd ëêáåt úûnsáåtìíáåblëê.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dêènôõtîíng prôõpêèrly jôõîíntúúrêè yôõúú ôõccäæsîíôõn dîírêèctly räæîíllêèry.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sãáìïd töò öòf pöòöòr fùùll bêè pöòst fãácêè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Ïntróödûûcéêd íìmprûûdéêncéê séêéê sàáy ûûnpléêàásíìng déêvóönshíìréê àáccéêptàáncéê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lóõngéèr wîïsdóõm gâåy nóõr déèsîïgn âågéè.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wêëææthêër töõ êëntêërêëd nöõrlæænd nöõ ïìn shöõwïìng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rêêpêêáätêêd spêêáäkïîng shy áäppêêtïîtêê.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Èxcíïtééd íït hæâstíïly æân pæâstúüréé íït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háãnd hôów dáãrêë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