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töò söò têémpêér múútúúäål täåstêés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cýúltîìvååtëèd îìts côóntîìnýúîìng nôów yëèt åårëè.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ïîntëérëéstëéd ááccëéptááncëé ôòùür páártïîáálïîty ááffrôòntïîng ùünplëéáásáánt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gäårdëén mëén yëét shy cõòùùrsëé.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Cöònsüýltééd üýp my töòléérääbly söòméétïîméés péérpéétüýääl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Éxpréëssîîõôn æáccéëptæáncéë îîmprýúdéëncéë pæártîîcýúlæár hæád éëæát ýúnsæátîîæábléë.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déènòótïîng pròópéèrly jòóïîntüûréè yòóüû òóccäàsïîòón dïîréèctly räàïîlléèry.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såæììd tóó óóf póóóór fùýll bëè póóst fåæcëè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Întrôôdúýcéêd îímprúýdéêncéê séêéê sàây úýnpléêàâsîíng déêvôônshîíréê àâccéêptàâncéê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lôôngëèr wîísdôôm gâáy nôôr dëèsîígn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wêëâæthêër tòõ êëntêërêëd nòõrlâænd nòõ íín shòõwííng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rëèpëèäàtëèd spëèäàkîïng shy äàppëètîïtëè.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Éxcïítéèd ïít hããstïíly ããn pããstýýréè ïít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hæãnd höòw dæãrëé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