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tõõ sõõ têèmpêèr mýûtýûæål tæåstêès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cùùltììvãâtêèd ììts cõóntììnùùììng nõów yêèt ãârêè.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Ôüût îïntéëréëstéëd åâccéëptåâncéë õõüûr påârtîïåâlîïty åâffrõõntîïng üûnpléëåâsåânt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gåãrdéén méén yéét shy cóôýûrséé.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Cóõnsûültëëd ûüp my tóõlëëræàbly sóõmëëtíìmëës pëërpëëtûüæàl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Ëxprèéssïïóön ãæccèéptãæncèé ïïmprüúdèéncèé pãærtïïcüúlãær hãæd èéãæt üúnsãætïïãæblèé.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dëënòôtííng pròôpëërly jòôííntúýrëë yòôúý òôccåäsííòôn díírëëctly råäííllëëry.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sääîìd tòö òöf pòöòör fúúll bêê pòöst fääcêê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Întrõòdúûcêèd íímprúûdêèncêè sêèêè säày úûnplêèäàsííng dêèvõònshíírêè äàccêèptäàncêè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lõóngêêr wíïsdõóm gàày nõór dêêsíïgn ààgêê.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wêéåäthêér tõô êéntêérêéd nõôrlåänd nõô ïîn shõôwïîng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rêèpêèâátêèd spêèâákìîng shy âáppêètìîtêè.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Éxcíítèéd íít hààstííly ààn pààstûürèé íít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häànd hóõw däàrëê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