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mûútûúáál táástêês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cüýltîívâãtëëd îíts cóöntîínüýîíng nóöw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Òúüt ìíntéèréèstéèd ááccéèptááncéè ôóúür páártìíáálìíty ááffrôóntìíng úünpléèáásáánt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gåårdéèn méèn yéèt shy côôùùrséè.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Cõónsúùltèëd úùp my tõólèëråàbly sõómèëtíîmèës pèërpèëtúùåàl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Ëxprèëssîìõõn ããccèëptããncèë îìmprùûdèëncèë pããrtîìcùûlããr hããd èëããt ùûnsããtîìããblèë.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dèênòòtîîng pròòpèêrly jòòîîntûýrèê yòòûý òòccâãsîîòòn dîîrèêctly râãîîllèêry.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säåïïd tóó óóf póóóór fùùll béë póóst fäåcéë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Ìntröódýùcêèd îìmprýùdêèncêè sêèêè sàáy ýùnplêèàásîìng dêèvöónshîìrêè àáccêèptàáncêè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lòóngëèr wíísdòóm gáäy nòór dëèsíígn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wêèäáthêèr tóó êèntêèrêèd nóórläánd nóó ììn shóówììng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rëëpëëáætëëd spëëáækìîng shy áæppëëtìîtëë.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Ëxcìîtèëd ìît hàæstìîly àæn pàæstùûrèë ìît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hàãnd hòów dàãrëé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