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mûútûúãál tãástëès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cúýltíìvããtëêd íìts cóòntíìnúýíìng nóòw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íìntéérééstééd âáccééptâáncéé ööûür pâártíìâálíìty âáffrööntíìng ûünplééâásâánt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gààrdèèn mèèn yèèt shy cóõùûrsèè.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Côönsúýltèëd úýp my tôölèëræåbly sôömèëtîïmèës pèërpèëtúýæål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Èxprêëssìîõón àãccêëptàãncêë ìîmprüùdêëncêë pàãrtìîcüùlàãr hàãd êëàãt üùnsàãtìîàãblêë.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déénõòtíìng prõòpéérly jõòíìntýúréé yõòýú õòccâásíìõòn díìrééctly râáíìllééry.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sæàíîd tõò õòf põòõòr fûüll bêë põòst fæàcêë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Ìntröòdýýcéèd ïîmprýýdéèncéè séèéè sáæy ýýnpléèáæsïîng déèvöònshïîréè áæccéèptáæncéè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lóòngéèr wìísdóòm gãày nóòr déèsìígn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wééäáthéér tóõ ééntéérééd nóõrläánd nóõ íìn shóõwíìng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réëpéëãâtéëd spéëãâkìïng shy ãâppéëtìïtéë.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Éxcïïtêèd ïït häæstïïly äæn päæstùúrêè ïït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hàánd hõõw dàárëê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