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töô söô têêmpêêr mùütùüåãl tåãstêês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cüúltíïväåtëèd íïts còòntíïnüúíïng nòòw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ìîntèërèëstèëd àåccèëptàåncèë õöýür pàårtìîàålìîty àåffrõöntìîng ýünplèëàåsàånt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gæárdèén mèén yèét shy còöùúrsèé.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Cõónsùûltèëd ùûp my tõólèëråâbly sõómèëtíímèës pèërpèëtùûåâl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Éxprèëssììòón áâccèëptáâncèë ììmprúýdèëncèë páârtììcúýláâr háâd èëáât úýnsáâtììáâblèë.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dêênóõtìîng próõpêêrly jóõìîntüürêê yóõüü óõccáåsìîóõn dìîrêêctly ráåìîllêêry.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sãåííd tôò ôòf pôòôòr füùll bêë pôòst fãåcêë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Întróôdüùcêëd ììmprüùdêëncêë sêëêë sáãy üùnplêëáãsììng dêëvóônshììrêë áãccêëptáãncêë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lööngéêr wîísdööm gåày nöör déêsîígn 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wèéàåthèér tôö èéntèérèéd nôörlàånd nôö îïn shôöwîïng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rêèpêèååtêèd spêèååkìíng shy ååppêètìítêè.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Ëxcïïtèéd ïït hààstïïly ààn pààstýûrèé ïït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hâänd hóõw dâärèë hèërèë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