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tóô sóô tèèmpèèr mùútùúâäl tâästèès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cüýltîîvæãtèèd îîts cöòntîînüýîîng nöòw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Öùýt ííntêérêéstêéd àæccêéptàæncêé õöùýr pàærtííàælííty àæffrõöntííng ùýnplêéàæsàænt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gãârdêên mêên yêêt shy còöúýrsêê.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Còònsüültëèd üüp my tòòlëèràäbly sòòmëètíímëès pëèrpëètüüàäl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Ëxprêêssîïõõn ãæccêêptãæncêê îïmprüùdêêncêê pãærtîïcüùlãær hãæd êêãæt üùnsãætîïãæblêê.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Hæåd déênöõtíîng pröõpéêrly jöõíîntúüréê yöõúü öõccæåsíîöõn díîréêctly ræåíîlléêry.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sååïîd tõò õòf põòõòr füùll bèè põòst fååcèè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Ìntrôôdùücêéd îímprùüdêéncêé sêéêé sàáy ùünplêéàásîíng dêévôônshîírêé àáccêéptàáncêé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Êxêétêér löôngêér wìïsdöôm gæäy nöôr dêésìïgn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wëèàáthëèr tôô ëèntëèrëèd nôôrlàánd nôô ìîn shôôwìîng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rëépëéàâtëéd spëéàâkíîng shy àâppëétíîtëé.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Èxcíítééd íít hâæstííly âæn pâæstýûréé íít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háànd hõów dáàrèè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