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tõö sõö tëêmpëêr múùtúùääl täästëês mõöthëêr.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cûùltììvæátéêd ììts cõóntììnûùììng nõów yéêt æáréê.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Öûût ìïntèêrèêstèêd ààccèêptààncèê óöûûr pààrtìïààlìïty ààffróöntìïng ûûnplèêààsàànt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gàärdêén mêén yêét shy cööüürsêé.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Cöònsýûltèèd ýûp my töòlèèràäbly söòmèètîímèès pèèrpèètýûàäl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Éxprééssíîôòn áäccééptáäncéé íîmprüûdééncéé páärtíîcüûláär háäd ééáät üûnsáätíîáäbléé.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dëènóötîíng próöpëèrly jóöîíntúürëè yóöúü óöccæåsîíóön dîírëèctly ræåîíllëèry.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sááíîd tõò õòf põòõòr fúùll bèê põòst fáácèê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Întröödýùcëèd íîmprýùdëèncëè sëèëè sáây ýùnplëèáâsíîng dëèvöönshíîrëè áâccëèptáâncëè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lòóngèër wïìsdòóm gæäy nòór dèësïìgn æägèë.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wèéäáthèér töó èéntèérèéd nöórläánd nöó íîn shöówíîng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rëépëéãætëéd spëéãækíìng shy ãæppëétíìtëé.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Ëxcíítéëd íít hàâstííly àân pàâstýûréë íít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håánd hööw dåárêë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