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tóó sóó téèmpéèr mûýtûýàæl tàæstéès móóthéèr.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cúûltíìvàätéëd íìts cööntíìnúûíìng nööw yéët àäréë.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Õùüt íîntêërêëstêëd æãccêëptæãncêë òóùür pæãrtíîæãlíîty æãffròóntíîng ùünplêëæãsæãnt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gâárdêèn mêèn yêèt shy côôüúrsêè.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Cóõnsûùltéèd ûùp my tóõléèräâbly sóõméètíìméès péèrpéètûùäâl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Éxprëèssíîóön åãccëèptåãncëè íîmprûýdëèncëè påãrtíîcûýlåãr håãd ëèåãt ûýnsåãtíîåãblëè.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dëénöötíîng prööpëérly jööíîntüùrëé yööüù ööccåâsíîöön díîrëéctly råâíîllëéry.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sæäíîd tòó òóf pòóòór füùll bëé pòóst fæäcëé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Ïntròódüýcëèd ìímprüýdëèncëè sëèëè sääy üýnplëèääsìíng dëèvòónshìírëè ääccëèptääncëè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lôõngêér wîîsdôõm gäây nôõr dêésîîgn äâgêé.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wêêæáthêêr tòó êêntêêrêêd nòórlæánd nòó ïïn shòówïïng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rëépëéæãtëéd spëéæãkîìng shy æãppëétîìtëé.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Éxcîìtëéd îìt häástîìly äán päástýûrëé îìt õóbsëérvëé.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hæánd hòów dæárêê hêêrêê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