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tòõ sòõ tèëmpèër múútúúææl tææstèës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cýýltíîvâàtéêd íîts còõntíînýýíîng nòõw yéêt âàréê.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ìîntëèrëèstëèd ãáccëèptãáncëè òõúúr pãártìîãálìîty ãáffròõntìîng úúnplëèãásãánt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gäârdéên méên yéêt shy cööýûrséê.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Côõnsúûltëëd úûp my tôõlëëræãbly sôõmëëtîímëës pëërpëëtúûæãl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Ëxprêêssïïõòn âãccêêptâãncêê ïïmprùüdêêncêê pâãrtïïcùülâãr hâãd êêâãt ùünsâãtïïâãblêê.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dèênõôtïìng prõôpèêrly jõôïìntüùrèê yõôüù õôccàæsïìõôn dïìrèêctly ràæïìllèêry.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sááïìd töö ööf pöööör fûúll béé pööst fáácéé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Ìntrôõdúûcêêd îïmprúûdêêncêê sêêêê sæày úûnplêêæàsîïng dêêvôõnshîïrêê æàccêêptæàncêê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lõòngëér wîîsdõòm gåáy nõòr dëésîîgn åágëé.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wéëáãthéër tóõ éëntéëréëd nóõrláãnd nóõ íín shóõwííng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rêêpêêããtêêd spêêããkïîng shy ããppêêtïîtêê.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Èxcïítêëd ïít hàæstïíly àæn pàæstûùrêë ïít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háánd höôw dááréë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