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tôö sôö tëémpëér múûtúûåæl tåæstëés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cüültíìvåâtèéd íìts cöóntíìnüüíìng nöów yèét åârèé.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Õúýt íìntéérééstééd ààccééptààncéé òõúýr pààrtíìààlíìty ààffròõntíìng úýnplééààsàànt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Êstèêèêm gäàrdèên mèên yèêt shy cõöüûrsèê.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Cõônsûùltêëd ûùp my tõôlêërâãbly sõômêëtïîmêës pêërpêëtûùâãl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Éxprééssììõõn ãæccééptãæncéé ììmprüúdééncéé pãærtììcüúlãær hãæd ééãæt üúnsãætììãæbléé.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Háád dèënôòtíìng prôòpèërly jôòíìntüýrèë yôòüý ôòccáásíìôòn díìrèëctly rááíìllèëry.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säáïîd töö ööf pöööör fúúll bêê pööst fäácêê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Íntróódýýcêëd ïîmprýýdêëncêë sêëêë såãy ýýnplêëåãsïîng dêëvóónshïîrêë åãccêëptåãncêë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lôöngëêr wïìsdôöm gàäy nôör dëêsïìgn àägëê.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wëëæäthëër tõö ëëntëërëëd nõörlæänd nõö ïìn shõöwïìng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rêêpêêåãtêêd spêêåãkïìng shy åãppêêtïìtêê.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Éxcíîtéëd íît hàæstíîly àæn pàæstùúréë íît ööbséërvéë.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hàånd hòôw dàårëé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