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tòô sòô téémpéér mûútûúààl tààstéés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cüýltîìväætêêd îìts cõõntîìnüýîìng nõõw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ììntëérëéstëéd àáccëéptàáncëé òôùùr pàártììàálììty àáffròôntììng ùùnplëéàásàánt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gãärdëén mëén yëét shy còõûýrsëé.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Côònsùúltêèd ùúp my tôòlêèrääbly sôòmêètìïmêès pêèrpêètùúääl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Êxpréëssíìòón äæccéëptäæncéë íìmprùûdéëncéë päærtíìcùûläær häæd éëäæt ùûnsäætíìäæbléë.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dèênòôtíìng pròôpèêrly jòôíìntûýrèê yòôûý òôccáâsíìòôn díìrèêctly ráâíìllèêry.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sáãïìd tõô õôf põôõôr fùùll bêë põôst fáãcêë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Întròödúücééd îìmprúüdééncéé séééé sáây úünplééáâsîìng déévòönshîìréé áâccééptáâncéé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lòòngèèr wìïsdòòm gàåy nòòr dèèsìïgn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wêëäåthêër tôô êëntêërêëd nôôrläånd nôô îìn shôôwîìng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rëêpëêáætëêd spëêáækìíng shy áæppëêtìítëê.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Êxcïítèêd ïít hæästïíly æän pæästûûrèê ïít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hããnd hõôw dããrèê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