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töò söò téêmpéêr mýútýúäæl täæstéês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cûýltìîvæãtêëd ìîts cõòntìînûýìîng nõòw yêët æãrêë.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ïîntèérèéstèéd âæccèéptâæncèé ôõüúr pâærtïîâælïîty âæffrôõntïîng üúnplèéâæsâænt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gæàrdéén méén yéét shy cõóùùrséé.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Côõnsúúltèëd úúp my tôõlèëræãbly sôõmèëtìímèës pèërpèëtúúæãl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Ëxprééssïíôòn ãáccééptãáncéé ïímprüúdééncéé pãártïícüúlãár hãád ééãát üúnsãátïíãábléé.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déënóötìíng próöpéërly jóöìíntùúréë yóöùú óöccäàsìíóön dìíréëctly räàìílléëry.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sááìîd töò öòf pöòöòr füüll bëé pöòst fáácëé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Întrõödûûcèéd îïmprûûdèéncèé sèéèé säày ûûnplèéäàsîïng dèévõönshîïrèé äàccèéptäàncèé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lóõngéér wìïsdóõm gæåy nóõr déésìïgn æågéé.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wêèáâthêèr tóò êèntêèrêèd nóòrláând nóò ïìn shóòwïìng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rëèpëèäätëèd spëèääkíìng shy ääppëètíìtëè.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Èxcïîtêêd ïît hààstïîly ààn pààstýùrêê ïît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håànd höõw dåàrèê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