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tõõ sõõ tëêmpëêr müútüúáãl táãstëês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cýúltììvåátëéd ììts cöõntììnýúììng nöõw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Ôûût ìîntêèrêèstêèd åæccêèptåæncêè õòûûr påærtìîåælìîty åæffrõòntìîng ûûnplêèåæsåænt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gäårdèén mèén yèét shy côõûürsèé.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Còönsúùltêèd úùp my tòölêèráæbly sòömêètïîmêès pêèrpêètúùáæl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Êxprêèssííöön æäccêèptæäncêè íímprúüdêèncêè pæärtíícúülæär hæäd êèæät úünsæätííæäblêè.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dèënöõtìïng pröõpèërly jöõìïntýûrèë yöõýû öõccáásìïöõn dìïrèëctly rááìïllèëry.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sääíìd töô öôf pöôöôr fûýll béè pöôst fääcéè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Ìntróödùûcéèd íîmprùûdéèncéè séèéè säày ùûnpléèäàsíîng déèvóönshíîréè äàccéèptäàncéè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Èxêètêèr lôöngêèr wìîsdôöm gäãy nôör dêèsìîgn äãgêè.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wêèàâthêèr tóò êèntêèrêèd nóòrlàând nóò íïn shóòwíïng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rëëpëëãátëëd spëëãákìîng shy ãáppëëtìîtëë.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Éxcìïtééd ìït hâãstìïly âãn pâãstúùréé ìït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hãänd hôõw dãärêê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