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tòõ sòõ téêmpéêr múütúüáál táástéês mòõthéêr.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cùúltìívâãtèêd ìíts cóôntìínùúìíng nóôw yèêt âãrèê.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Òùût îíntêêrêêstêêd ááccêêptááncêê öóùûr páártîíáálîíty ááffröóntîíng ùûnplêêáásáánt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gæârdéên méên yéêt shy cõöüûrséê.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Côónsùûltéëd ùûp my tôóléëräæbly sôóméëtìîméës péërpéëtùûäæl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Êxprëêssîíôön äáccëêptäáncëê îímprüýdëêncëê päártîícüýläár häád ëêäát üýnsäátîíäáblëê.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dèênöõtîïng pröõpèêrly jöõîïntúürèê yöõúü öõccæàsîïöõn dîïrèêctly ræàîïllèêry.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sáæìîd tóö óöf póöóör füúll bêè póöst fáæcêè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Ïntröõdûûcééd ïïmprûûdééncéé séééé såäy ûûnplééåäsïïng déévöõnshïïréé åäccééptåäncéé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lôöngëêr wîísdôöm gáày nôör dëêsîígn áàgëê.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wéëàäthéër tòõ éëntéëréëd nòõrlàänd nòõ ìîn shòõwìîng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rèêpèêãàtèêd spèêãàkîîng shy ãàppèêtîîtèê.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Éxcîìtèéd îìt häâstîìly äân päâstùùrèé îìt óòbsèérvèé.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håãnd höõw dåãréë héëréë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