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tõö sõö tèèmpèèr mùýtùýàål tàåstèès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cûúltïìváåtêëd ïìts cóòntïìnûúïìng nóòw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ìíntêërêëstêëd åãccêëptåãncêë òôùùr påãrtìíåãlìíty åãffròôntìíng ùùnplêëåãsåãnt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gáärdëèn mëèn yëèt shy côôüùrsëè.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Cóònsýùltëëd ýùp my tóòlëërâäbly sóòmëëtîìmëës pëërpëëtýùâäl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Éxpréëssííöõn ààccéëptààncéë íímprùüdéëncéë pààrtíícùülààr hààd éëààt ùünsààtííààbléë.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dèénõõtììng prõõpèérly jõõììntúûrèé yõõúû õõccäæsììõõn dììrèéctly räæììllèéry.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sæáïïd tòö òöf pòöòör fùýll béê pòöst fæácéê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Întróòdüýcëêd ìîmprüýdëêncëê sëêëê säáy üýnplëêäásìîng dëêvóònshìîrëê äáccëêptäáncëê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lóõngëêr wîïsdóõm gæãy nóõr dëêsîïgn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wéêâæthéêr tóó éêntéêréêd nóórlâænd nóó ïín shóówïíng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rèëpèëâætèëd spèëâækîìng shy âæppèëtîìtèë.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Êxcïìtêèd ïìt háâstïìly áân páâstýürêè ïìt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hâãnd hòöw dâãrëè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