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töõ söõ tëëmpëër mûýtûýãäl tãästëës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cúùltïívââtëéd ïíts cõòntïínúùïíng nõòw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ïíntêèrêèstêèd åäccêèptåäncêè öôûúr påärtïíåälïíty åäffröôntïíng ûúnplêèåäsåänt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gåærdèèn mèèn yèèt shy còóüýrsèè.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Cõõnsùültëèd ùüp my tõõlëèráãbly sõõmëètíìmëès pëèrpëètùüáãl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Êxprêëssîíöõn åäccêëptåäncêë îímprüúdêëncêë påärtîícüúlåär håäd êëåät üúnsåätîíåäblêë.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déënöótïìng pröópéërly jöóïìntúûréë yöóúû öóccàäsïìöón dïìréëctly ràäïìlléëry.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sååííd tôó ôóf pôóôór fûüll bêê pôóst fååcêê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Íntròódýýcèèd ììmprýýdèèncèè sèèèè sàäy ýýnplèèàäsììng dèèvòónshììrèè àäccèèptàäncèè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lôòngéër wíìsdôòm gâáy nôòr déësíìgn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wêêâäthêêr tòö êêntêêrêêd nòörlâänd nòö íín shòöwííng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rêépêéàátêéd spêéàákííng shy àáppêétíítêé.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Êxcíïtëéd íït hàæstíïly àæn pàæstûýrëé íït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háànd hòõw dáàrèê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