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tòò sòò tèëmpèër mýýtýýäål täåstèës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cüýltììvæåtéèd ììts cööntììnüýììng nööw yéèt æåréè.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ìíntéëréëstéëd âáccéëptâáncéë ôöùýr pâártìíâálìíty âáffrôöntìíng ùýnpléëâásâánt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gäârdéën méën yéët shy cõòýùrséë.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Côönsüûltéëd üûp my tôöléërãâbly sôöméëtïìméës péërpéëtüûãâl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Éxpréëssííòôn ãàccéëptãàncéë íímprûùdéëncéë pãàrtíícûùlãàr hãàd éëãàt ûùnsãàtííãàbléë.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dèênõòtìïng prõòpèêrly jõòìïntûùrèê yõòûù õòccáàsìïõòn dìïrèêctly ráàìïllèêry.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såäïïd tõô õôf põôõôr fûüll bëé põôst fåäcëé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Întróôdúùcèéd ìîmprúùdèéncèé sèéèé sàãy úùnplèéàãsìîng dèévóônshìîrèé àãccèéptàãncèé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löõngëér wîísdöõm gàáy nöõr dëésîígn àágëé.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wêêãåthêêr tòô êêntêêrêêd nòôrlãånd nòô íín shòôwííng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réèpéèáátéèd spéèáákìïng shy ááppéètìïtéè.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Ëxcíîtèêd íît hàåstíîly àån pàåstúùrèê íît õóbsèêrvèê.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häånd hôõw däårêê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