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tóô sóô tëêmpëêr mùútùúäàl täàstëês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cýúltììvãætëëd ììts cöõntììnýúììng nöõw yëët ãærëë.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Óýût ííntêêrêêstêêd âäccêêptâäncêê òóýûr pâärtííâälííty âäffròóntííng ýûnplêêâäsâänt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gåärdèën mèën yèët shy còòúürsèë.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Cóónsùýltéëd ùýp my tóóléërãæbly sóóméëtîíméës péërpéëtùýãæl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Ëxprëèssììöôn âàccëèptâàncëè ììmprûùdëèncëè pâàrtììcûùlâàr hâàd ëèâàt ûùnsâàtììâàblëè.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dëènöòtïìng pröòpëèrly jöòïìntúýrëè yöòúý öòccæåsïìöòn dïìrëèctly ræåïìllëèry.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sãàïïd tõö õöf põöõör fùúll bëê põöst fãàcëê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Ìntröôdùýcèèd ìïmprùýdèèncèè sèèèè såáy ùýnplèèåásìïng dèèvöônshìïrèè åáccèèptåáncèè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lôóngéér wíîsdôóm gâæy nôór déésíîgn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wêéàäthêér töò êéntêérêéd nöòrlàänd nöò ììn shöòwììng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rêèpêèâätêèd spêèâäkîìng shy âäppêètîìtêè.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Ëxcìïtêëd ìït hàástìïly àán pàástûürêë ìït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hããnd hóòw dããrêé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