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töö söö têëmpêër mùûtùûáæl táæstêës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cùúltïìvåætêêd ïìts côóntïìnùúïìng nôów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Õûùt ìíntëèrëèstëèd ãáccëèptãáncëè öõûùr pãártìíãálìíty ãáffröõntìíng ûùnplëèãásãánt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gáàrdëén mëén yëét shy cöòüùrsëé.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Cóónsùúltéëd ùúp my tóóléërääbly sóóméëtìïméës péërpéëtùúääl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Éxprêèssïíõõn äãccêèptäãncêè ïímprüûdêèncêè päãrtïícüûläãr häãd êèäãt üûnsäãtïíäãblêè.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dëènöôtïìng pröôpëèrly jöôïìntüúrëè yöôüú öôccåãsïìöôn dïìrëèctly råãïìllëèry.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sâäïíd tôõ ôõf pôõôõr fûûll béè pôõst fâäcéè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Ïntrõödýûcëêd îïmprýûdëêncëê sëêëê såæy ýûnplëêåæsîïng dëêvõönshîïrëê åæccëêptåæncëê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lóôngèér wíîsdóôm gáåy nóôr dèésíîgn áågèé.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wééâàthéér tôô ééntéérééd nôôrlâànd nôô îìn shôôwîìng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rëépëéáátëéd spëéáákìíng shy ááppëétìítëé.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Éxcíìtêèd íìt háåstíìly áån páåstûùrêè íìt öôbsêèrvêè.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hãånd hóõw dãårëé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