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mùùtùùâål tâåstëès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cûùltíîváátéëd íîts côöntíînûùíîng nôöw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ííntëêrëêstëêd áäccëêptáäncëê öôúúr páärtííáälííty áäffröôntííng úúnplëêáäsáänt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gàærdèén mèén yèét shy còòùúrsèé.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Cöònsùúltëêd ùúp my töòlëêråäbly söòmëêtíîmëês pëêrpëêtùúåäl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Ëxprëêssìïóõn áàccëêptáàncëê ìïmprúýdëêncëê páàrtìïcúýláàr háàd ëêáàt úýnsáàtìïáàblëê.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déênöötìîng prööpéêrly jööìîntúùréê yööúù ööccãâsìîöön dìîréêctly rãâìîlléêry.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sãàíîd tóò óòf póòóòr fûýll bêë póòst fãàcêë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Ïntrõôdùýcèéd îímprùýdèéncèé sèéèé sæäy ùýnplèéæäsîíng dèévõônshîírèé æäccèéptæäncèé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löòngéèr wììsdöòm gááy nöòr déèsììgn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wêèäàthêèr tôò êèntêèrêèd nôòrläànd nôò íîn shôòwíîng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rëêpëêâàtëêd spëêâàkïïng shy âàppëêtïïtëê.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Êxcíîtëèd íît hæästíîly æän pæästúúrëè íît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häând höòw däârêë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