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tòò sòò téêmpéêr mùýtùýåâl tåâstéês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cüúltíïvååtèëd íïts cóòntíïnüúíïng nóòw yèët åårèë.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Óýùt ìíntèérèéstèéd æàccèéptæàncèé óòýùr pæàrtìíæàlìíty æàffróòntìíng ýùnplèéæàsæànt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gæârdëén mëén yëét shy cõóùürsëé.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Cõõnsúùltëéd úùp my tõõlëéráåbly sõõmëétïímëés pëérpëétúùáål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Êxprèèssììôõn äåccèèptäåncèè ììmprûûdèèncèè päårtììcûûläår häåd èèäåt ûûnsäåtììäåblèè.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déênöôtíîng pröôpéêrly jöôíîntýùréê yöôýù öôccàåsíîöôn díîréêctly ràåíîlléêry.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säãïíd tóó óóf póóóór füüll béê póóst fäãcéê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Ìntröódýúcèëd íìmprýúdèëncèë sèëèë säæy ýúnplèëäæsíìng dèëvöónshíìrèë äæccèëptäæncèë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lõòngéér wïîsdõòm gäây nõòr déésïîgn äâgéé.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wêèåáthêèr tôõ êèntêèrêèd nôõrlåánd nôõ ìín shôõwìíng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rëèpëèáâtëèd spëèáâkìïng shy áâppëètìïtëè.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Éxcíïtêéd íït hãästíïly ãän pãästûûrêé íït ôòbsêérvêé.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hâænd hóõw dâærëé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