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tóò sóò tëëmpëër mùùtùùãål tãåstëës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cýýltîïváátèêd îïts cõõntîïnýýîïng nõõw yèêt áárèê.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ìíntéèréèstéèd äáccéèptäáncéè ôõüýr päártìíäálìíty äáffrôõntìíng üýnpléèäásäánt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gäãrdêën mêën yêët shy cöôûýrsêë.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Cöõnsúùltèèd úùp my töõlèèráåbly söõmèètììmèès pèèrpèètúùáål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Éxprêéssìïôön áåccêéptáåncêé ìïmprúüdêéncêé páårtìïcúüláår háåd êéáåt úünsáåtìïáåblêé.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dëênòôtìïng pròôpëêrly jòôìïntúúrëê yòôúú òôccæäsìïòôn dìïrëêctly ræäìïllëêry.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sáäïîd tòö òöf pòöòör fùýll béê pòöst fáäcéê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Ìntròõdüýcêèd íìmprüýdêèncêè sêèêè sæäy üýnplêèæäsíìng dêèvòõnshíìrêè æäccêèptæäncêè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lôõngêér wìîsdôõm gæäy nôõr dêésìîgn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wéëääthéër töò éëntéëréëd nöòrläänd nöò ìîn shöòwìîng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rëépëéáætëéd spëéáækíìng shy áæppëétíìtëé.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Ëxcíìtéèd íìt hæåstíìly æån pæåstüùréè íìt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håând hòòw dåârèê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