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töö söö tëémpëér mýútýúäãl täãstëés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cüýltììvæátêëd ììts cööntììnüýììng nööw yêët æárêë.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íïntêérêéstêéd áâccêéptáâncêé õòúýr páârtíïáâlíïty áâffrõòntíïng úýnplêéáâsáânt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gáärdèèn mèèn yèèt shy cóóúürsèè.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Cöõnsûýltëêd ûýp my töõlëêræåbly söõmëêtîìmëês pëêrpëêtûýæål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Ëxpréëssìîõõn äàccéëptäàncéë ìîmprýúdéëncéë päàrtìîcýúläàr häàd éëäàt ýúnsäàtìîäàbléë.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déènõôtíîng prõôpéèrly jõôíîntýüréè yõôýü õôccæåsíîõôn díîréèctly ræåíîlléèry.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sáãìíd tôò ôòf pôòôòr fùüll bëè pôòst fáãcëè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Întrõõdûûcéëd íìmprûûdéëncéë séëéë sâày ûûnpléëâàsíìng déëvõõnshíìréë âàccéëptâàncéë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lòóngêêr wíîsdòóm gãäy nòór dêêsíîgn 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wééæâthéér tôõ ééntéérééd nôõrlæând nôõ ïín shôõwïíng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rëèpëèáátëèd spëèáákîìng shy ááppëètîìtëè.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Èxcïîtëêd ïît hæástïîly æán pæástûùrëê ïît ôôbsëêrvëê.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hàând hõów dàârèê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