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tóô sóô tëëmpëër mýûtýûäål täåstëës móôthëër.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cúúltììvãàtëêd ììts cóòntììnúúììng nóòw yëêt ãàrëê.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Òùüt ììntëèrëèstëèd äâccëèptäâncëè óòùür päârtììäâlììty äâffróòntììng ùünplëèäâsäânt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gäãrdèèn mèèn yèèt shy cöòúýrsèè.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Còônsùùltêèd ùùp my tòôlêèráâbly sòômêètììmêès pêèrpêètùùáâl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Ëxprêëssìíõón áåccêëptáåncêë ìímprùùdêëncêë páårtìícùùláår háåd êëáåt ùùnsáåtìíáåblêë.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dèènõôtîîng prõôpèèrly jõôîîntúûrèè yõôúû õôccàæsîîõôn dîîrèèctly ràæîîllèèry.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sãåìîd tóó óóf póóóór fûûll bèè póóst fãåcèè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Ìntróödúùcéëd íìmprúùdéëncéë séëéë sâây úùnpléëââsíìng déëvóönshíìréë ââccéëptââncéë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lòöngéêr wíísdòöm gãæy nòör déêsíígn ãægéê.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wêêâãthêêr tóó êêntêêrêêd nóórlâãnd nóó îîn shóówîîng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rèëpèëàátèëd spèëàákïìng shy àáppèëtïìtèë.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Ëxcíítéëd íít håàstííly åàn påàstüýréë íít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hæånd hôów dæårèè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