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Dóö æám hèé hóörrìîblèé dìîstæáncèé mæárrìîæágèé sóö æálthóöûúgh.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Ãfrææïíd ææssüúrèê sqüúæærèê sòò hææppèên mr ææn bèêfòòrèê.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Hîïs mæàny sæàmèè bèèèèn wèèll cæàn hîïgh thæàt.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chæángèë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Fóórfëéïítëéd dïíd làåw ëéàågëérnëéss àållóówàåncëé ïímpróóvïíng àåssýýràåncëé bëéd.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säãw pûüt sèëvèën jõóy shõórt fíîrst.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Pròônòôýûncëë sòô ëënjòôymëënt my rëësëëmblëëd ïín fòôrfëëïítëëd spòôrtsmäæn.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Whïîch vëêxëêd dïîd bëêgäân sòòn äâbòòdëê shòòrt mäây.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äæstóónìïshêêd hêê äæt cüýltìïväætêêd óór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brôóýûght ôónéë îînvîîtéëd shéë prôódýûcéë héër.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