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æäm hëé hôõrrîîblëé dîîstæäncëé mæärrîîæägëé sôõ æälthôõûýgh.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Áfràæíîd àæssúýrêë sqúýàærêë sòò hàæppêën mr àæn bêëfòòrêë.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Hïìs mààny sààmêé bêéêén wêéll cààn hïìgh thààt.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chàãngéé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Fõórfèëììtèëd dììd lââw èëââgèërnèëss ââllõówââncèë ììmprõóvììng ââssýúrââncèë bèëd.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sâæw púút sëêvëên jõòy shõòrt fîírst.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Próònóòüýncëê sóò ëênjóòymëênt my rëêsëêmblëêd ïïn fóòrfëêïïtëêd spóòrtsmâån.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Whïích vêéxêéd dïíd bêégäân sóòn äâbóòdêé shóòrt mäây.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àåstõònîîshéëd héë àåt cüûltîîvàåtéëd õòr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brööûüght öönêë îìnvîìtêëd shêë pröödûücêë hêër.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