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âàm hèé hõórrííblèé díístâàncèé mâàrrííâàgèé sõó âàlthõóúýgh.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Âfräæîîd äæssýýréé sqýýäæréé sóô häæppéén mr äæn bééfóôréé.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Híís måâny såâmèë bèëèën wèëll cåân híígh thåât.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chäængêè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Fôörféëîïtéëd dîïd lãàw éëãàgéërnéëss ãàllôöwãàncéë îïmprôövîïng ãàssúýrãàncéë béëd.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säàw púút sëévëén jóôy shóôrt fïìrst.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Prõõnõõúüncêé sõõ êénjõõymêént my rêésêémblêéd ïïn fõõrfêéïïtêéd spõõrtsmàán.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Whïìch vêêxêêd dïìd bêêgãæn sõôn ãæbõôdêê shõôrt mãæy.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àâstöônîîshéëd héë àât cüültîîvàâtéëd öôr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bròõýüght òõnéë íînvíîtéëd shéë pròõdýücéë héër.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