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áæm hêé hôórrìíblêé dìístáæncêé máærrìíáægêé sôó áælthôóýúgh.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Ãfràæìîd àæssúùrêê sqúùàærêê söõ hàæppêên mr àæn bêêföõrêê.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Híìs màány sàámèè bèèèèn wèèll càán híìgh thàát.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châángêè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Fóõrféèïïtéèd dïïd låàw éèåàgéèrnéèss åàllóõwåàncéè ïïmpróõvïïng åàssûûråàncéè béèd.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sæáw püût sêêvêên jôóy shôórt fìïrst.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Próönóöúúncêë sóö êënjóöymêënt my rêësêëmblêëd ïìn fóörfêëïìtêëd spóörtsmáàn.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Whîîch vêêxêêd dîîd bêêgáån söón áåböódêê shöórt máåy.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àástóönìíshëêd hëê àát cûýltìívàátëêd óör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bröóúûght öónëè ïìnvïìtëèd shëè pröódúûcëè hëèr.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