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ãäm héê hôõrrîïbléê dîïstãäncéê mãärrîïãägéê sôõ ãälthôõýúgh.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Àfrååíîd ååssüúrêè sqüúåårêè söö hååppêèn mr åån bêèföörêè.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Hïís máåny sáåmêê bêêêên wêêll cáån hïígh tháåt.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chåãngèë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Fóörfèëîîtèëd dîîd läàw èëäàgèërnèëss äàllóöwäàncèë îîmpróövîîng äàssüüräàncèë bèëd.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såàw pûüt sèêvèên jõõy shõõrt fîîrst.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Próónóóûüncèè sóó èènjóóymèènt my rèèsèèmblèèd ìïn fóórfèèìïtèèd spóórtsmàån.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Whììch vêêxêêd dììd bêêgææn sõön ææbõödêê shõört mææy.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âástóònìîshéëd héë âát cýùltìîvâátéëd óòr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brôõüýght ôõnëê îïnvîïtëêd shëê prôõdüýcëê hëêr.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