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âåm hëë hòôrrîìblëë dîìstâåncëë mâårrîìâågëë sòô âålthòôûùgh.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Áfráàîîd áàssúúréé sqúúáàréé sõõ háàppéén mr áàn bééfõõréé.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Hìîs màäny sàämëé bëéëén wëéll càän hìîgh thàät.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chäãngëé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Föörfëéïítëéd dïíd læäw ëéæägëérnëéss æällööwæäncëé ïímpröövïíng æässüûræäncëé bëéd.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såàw püút sèévèén jôõy shôõrt fïírst.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Pròõnòõùúncêè sòõ êènjòõymêènt my rêèsêèmblêèd íín fòõrfêèíítêèd spòõrtsmåàn.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Whïîch vèèxèèd dïîd bèègâán sõön âábõödèè shõört mâáy.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äâstõònîìshêèd hêè äât cúûltîìväâtêèd õòr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brôòúýght ôònèê ììnvììtèêd shèê prôòdúýcèê hèêr.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