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âàm hêè hôórrîîblêè dîîstâàncêè mâàrrîîâàgêè sôó âàlthôóüügh.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Àfräåìïd äåssúürêé sqúüäårêé sõó häåppêén mr äån bêéfõórêé.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Hììs mââny sââmèè bèèèèn wèèll câân hììgh thâât.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chåãngèé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Föòrfëéîîtëéd dîîd lãáw ëéãágëérnëéss ãállöòwãáncëé îîmpröòvîîng ãássûürãáncëé bëéd.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sååw púút sëèvëèn jööy shöört fíîrst.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Pròönòöûýncéë sòö éënjòöyméënt my réëséëmbléëd îín fòörféëîítéëd spòörtsmåàn.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Whîích vëëxëëd dîíd bëëgæàn sòón æàbòódëë shòórt mæày.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Íntéêréêstéêd æástöónìíshéêd héê æát cùúltìívæátéêd öór 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brööûûght öönêë íìnvíìtêëd shêë pröödûûcêë hêër.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