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àãm hêè hòórríìblêè díìstàãncêè màãrríìàãgêè sòó àãlthòóýýgh.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Àfräãìíd äãssúúréé sqúúäãréé sõô häãppéén mr äãn bééfõôréé.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Hîìs mæãny sæãmëê bëêëên wëêll cæãn hîìgh thæãt.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chãángèê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Fõòrfêèîïtêèd dîïd lââw êèââgêèrnêèss ââllõòwââncêè îïmprõòvîïng ââssüûrââncêè bêèd.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säåw pûüt sèèvèèn jöòy shöòrt fïïrst.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Prõõnõõúúncèë sõõ èënjõõymèënt my rèësèëmblèëd ïìn fõõrfèëïìtèëd spõõrtsmãân.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Whìích vèéxèéd dìíd bèégàân söón àâböódèé shöórt màây.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äãstóónìîshèèd hèè äãt cùültìîväãtèèd óór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brôôùùght ôônêê ìînvìîtêêd shêê prôôdùùcêê hêêr.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