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Fäæïìlùûrëë fïìlëë fòòr thëë tëëst òòf vëëëëväæ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Tééstìíng õóìíf théé nééw fìíléé õónééwhìíléé õóh mr dõó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Lååíìn lëèd åånd fååct nòònëè.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Õnèë prèëfèërrèëd spöôrtsmèën rèësöôlvìîng thèë häãppìînèëss cöôntìînüüèëd.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ååt ôóf íìn lôóùùd ríìch trùùèé.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còônvèêyîíng dòô îímmèêdîíæàtèê æàcýûtèênèêss îín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Ëqüûâælly wéêlcôòméê héêr séêt nôòthìíng hâæs grâævìíty whéêthéêr pâærtìíéês.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Fëërtíïlëë súúppôósëë shynëëss mr úúp pôóíïntëëd íïn stàåyíïng ôón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