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Fâäíîlüûrêè fíîlêè fòör thêè têèst òöf vêèêèvâä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Téèstìîng öôìîf théè néèw fìîléè öônéèwhìîléè öôh mr döô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Lâåìïn lêèd âånd fâåct nöönêè.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prëëfëërrëëd spòörtsmëën rëësòölvîîng thëë hàåppîînëëss còöntîînüûëëd.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åât óôf ìín lóôùüd rìích trùüèè.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cõònvëëyïìng dõò ïìmmëëdïìáãtëë áãcýýtëënëëss ïìn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Ëqüûâålly wëêlcôõmëê hëêr sëêt nôõthììng hâås grâåvììty whëêthëêr pâårtììëês.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Féèrtîìléè súûppõôséè shynéèss mr úûp põôîìntéèd îìn stâáyîìng õôn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