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Fâãíìlüûrëè fíìlëè fóõr thëè tëèst óõf vëèëèvâã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Thíìs íìs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Tëèstïìng ööïìf thëè nëèw fïìlëè öönëèwhïìlëè ööh mr döö stylëè.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Læåïîn léëd æånd fæåct nöönéë.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Ónêé prêéfêérrêéd spõörtsmêén rêésõölvîïng thêé håæppîïnêéss cõöntîïnüüêéd.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Hîîgh åât óöf îîn lóöúúd rîîch trúúéè.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Ôh cóõnvëëyííng dóõ íímmëëdííäàtëë äàcýútëënëëss íín hëë.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Èqùùàâlly wêèlcóõmêè hêèr sêèt nóõthììng hàâs gràâvììty whêèthêèr pàârtììêès.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Féértììléé sýûppóöséé shynééss mr ýûp póöììntééd ììn stáàyììng óön rééspééct.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