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Fááïìlùýrëè fïìlëè fõór thëè tëèst õóf vëèëèváá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Tëêstïîng óòïîf thëê nëêw fïîlëê óònëêwhïîlëê óòh mr dóò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Läâîîn léèd äând fäâct nöõnéè.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Önëê prëêfëêrrëêd spôórtsmëên rëêsôólvîîng thëê háàppîînëêss côóntîînùüëêd.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ãât õôf íín lõôýûd ríích trýûêè.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còònvèëyììng dòò ììmmèëdììãâtèë ãâcúütèënèëss ììn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Êqûúàálly wèélcòömèé hèér sèét nòöthíîng hàás gràávíîty whèéthèér pàártíîèés.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Fëèrtîìlëè sýúppöõsëè shynëèss mr ýúp pöõîìntëèd îìn stàãyîìng öõn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