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društva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DOO HOTELI HOTI- ULCINJ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PIB: </w:t>
      </w:r>
      <w:r>
        <w:rPr>
          <w:rFonts w:ascii="Times New Roman" w:eastAsia="Times New Roman" w:hAnsi="Times New Roman" w:cs="Times New Roman"/>
          <w:sz w:val="24"/>
          <w:szCs w:val="24"/>
        </w:rPr>
        <w:t>03130576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Datum: </w:t>
      </w:r>
      <w:r>
        <w:rPr>
          <w:rFonts w:ascii="Times New Roman" w:eastAsia="Times New Roman" w:hAnsi="Times New Roman" w:cs="Times New Roman"/>
          <w:sz w:val="24"/>
          <w:szCs w:val="24"/>
        </w:rPr>
        <w:t>01.06.2026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Crne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Gore,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Pravilnika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organizovanja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društva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DOO HOTELI HOTI ULCINJ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društva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dana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01.06.2026 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donosi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Za lice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društvu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DOO HOTELI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HOTI 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imenuje</w:t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se: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EKREM HOT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</w:t>
      </w:r>
      <w:r>
        <w:rPr>
          <w:rFonts w:ascii="Times New Roman" w:eastAsia="Times New Roman" w:hAnsi="Times New Roman" w:cs="Times New Roman"/>
          <w:sz w:val="24"/>
          <w:szCs w:val="24"/>
        </w:rPr>
        <w:t>2804974280026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DIREKTOR</w:t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