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CEKOVIĆ  ARSIM KOJI OBAVLJA  PRIVREDNU DJELATNOST  STR "REA"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04389190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30.06.2026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PR. ARSIM CEKOVIĆ STR REA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PR. ARSIM CEKOVIĆ STR REA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EGZON CEKA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MALJBORA 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VESA CEKOVIĆ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