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LLOLLA COMPANY DOO</w:t>
      </w:r>
    </w:p>
    <w:p w:rsidR="000A0A43" w:rsidRDefault="000A0A43" w:rsidP="000A0A43">
      <w:r>
        <w:t>PIB: 02325705</w:t>
      </w:r>
    </w:p>
    <w:p w:rsidR="00FA78F8" w:rsidRDefault="000A0A43" w:rsidP="000A0A43">
      <w:r>
        <w:t>Ulcinj, 04.07.2026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LLOLLA COMPANY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MUSLIM LLOLLA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>
        <w:rPr>
          <w:sz w:val="24"/>
          <w:szCs w:val="24"/>
        </w:rPr>
        <w:t>DIREKTOR</w:t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</w:t>
      </w:r>
      <w:proofErr w:type="gramEnd"/>
      <w:r w:rsidRPr="005F6260">
        <w:rPr>
          <w:sz w:val="24"/>
          <w:szCs w:val="24"/>
          <w:u w:val="single"/>
        </w:rPr>
        <w:t>0303987220166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