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883DF4" w14:textId="0CFC1363" w:rsidR="00B046F1" w:rsidRPr="00160EB2" w:rsidRDefault="00160EB2" w:rsidP="00F349F8">
      <w:pPr>
        <w:rPr>
          <w:rFonts w:ascii="Times New Roman" w:hAnsi="Times New Roman" w:cs="Times New Roman"/>
          <w:sz w:val="24"/>
          <w:szCs w:val="24"/>
          <w:lang w:val="sr-Latn-ME"/>
        </w:rPr>
      </w:pPr>
      <w:r w:rsidRPr="00160EB2">
        <w:rPr>
          <w:rFonts w:ascii="Times New Roman" w:hAnsi="Times New Roman" w:cs="Times New Roman"/>
          <w:sz w:val="24"/>
          <w:szCs w:val="24"/>
          <w:lang w:val="sr-Latn-ME"/>
        </w:rPr>
        <w:t>Na osnovu člana 6 Zakon o sprječavanju nelegalnog poslovanja ("Službenom listu CG", br. 29/2013 i 16/2016 - drugi zakon.) PREDUZETNIK MARTINA  BULAKAJ KOJA OBAVLJA  PRIVREDNU DJELATNOST  SUR “AMAN“ -ULCINJ PIB: 04387201 (naziv firme i PIB), dana 25.06.2026 donosi:</w:t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7E76FC"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7E76FC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486B3F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A34083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hAnsi="Times New Roman" w:cs="Times New Roman"/>
          <w:sz w:val="24"/>
          <w:szCs w:val="24"/>
          <w:lang w:val="sr-Latn-ME"/>
        </w:rPr>
      </w:r>
    </w:p>
    <w:p w14:paraId="67BD956D" w14:textId="77777777" w:rsidR="00160EB2" w:rsidRPr="00160EB2" w:rsidRDefault="00160EB2" w:rsidP="00160EB2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</w:pPr>
    </w:p>
    <w:p w14:paraId="6F1A63FE" w14:textId="77777777" w:rsidR="00160EB2" w:rsidRPr="00160EB2" w:rsidRDefault="00160EB2" w:rsidP="00160EB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</w:pPr>
      <w:r w:rsidRPr="00160E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  <w:t>ODLUKU O VISINI BLAGAJNIČKOG MAKSIMUMA</w:t>
      </w:r>
    </w:p>
    <w:p w14:paraId="627AE89B" w14:textId="77777777" w:rsidR="00160EB2" w:rsidRPr="00160EB2" w:rsidRDefault="00160EB2" w:rsidP="00FC46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</w:p>
    <w:p w14:paraId="203A5A5A" w14:textId="02D4A17B" w:rsidR="00160EB2" w:rsidRPr="00160EB2" w:rsidRDefault="00160EB2" w:rsidP="00FC46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>Utvrđuje se visina blagajničkog maksimuma za  PREDUZETNIK MARTINA BULAKAJ u iznosu  od 2,000.00 eura, a odnosi se na blagajnu koja se nalazi na adresi Kodre bb, Kodre . Odgovorna osoba obavezuje se da iznos  iznad blagajničkog maksimuma koja je utvrđena na kraju radnog dana uplaćuje na žiro-račun firme  najkasnije slijedeći radni dan do 14,00 časova.</w:t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7E76FC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6A5AAA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6A5AAA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F349F8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bookmarkStart w:id="0" w:name="_GoBack"/>
      <w:bookmarkEnd w:id="0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</w:p>
    <w:p w14:paraId="79A8F294" w14:textId="77777777" w:rsidR="00160EB2" w:rsidRPr="00160EB2" w:rsidRDefault="00160EB2" w:rsidP="00160EB2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</w:p>
    <w:p w14:paraId="616F0755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Odluka stupa na snagu danom donošenja.</w:t>
      </w:r>
    </w:p>
    <w:p w14:paraId="7B79338C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73BB82BC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7B935051" w14:textId="1AE96E6B" w:rsidR="00160EB2" w:rsidRDefault="006A5AAA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Direktor</w:t>
      </w:r>
    </w:p>
    <w:p w14:paraId="5D7D3487" w14:textId="331D00EE" w:rsidR="00160EB2" w:rsidRPr="00160EB2" w:rsidRDefault="007E76FC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________________________</w:t>
      </w:r>
    </w:p>
    <w:sectPr w:rsidR="00160EB2" w:rsidRPr="00160EB2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EB2"/>
    <w:rsid w:val="00160EB2"/>
    <w:rsid w:val="00486B3F"/>
    <w:rsid w:val="006A5AAA"/>
    <w:rsid w:val="00735047"/>
    <w:rsid w:val="007E76FC"/>
    <w:rsid w:val="00A34083"/>
    <w:rsid w:val="00B046F1"/>
    <w:rsid w:val="00D25D7E"/>
    <w:rsid w:val="00E10FE0"/>
    <w:rsid w:val="00ED709F"/>
    <w:rsid w:val="00F349F8"/>
    <w:rsid w:val="00FC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EC9D9"/>
  <w15:chartTrackingRefBased/>
  <w15:docId w15:val="{F882D620-E808-489F-A1D3-28D508A7E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46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461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23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6</cp:revision>
  <cp:lastPrinted>2022-07-11T09:22:00Z</cp:lastPrinted>
  <dcterms:created xsi:type="dcterms:W3CDTF">2024-01-25T12:57:00Z</dcterms:created>
  <dcterms:modified xsi:type="dcterms:W3CDTF">2026-02-02T13:07:00Z</dcterms:modified>
</cp:coreProperties>
</file>