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ZA PROIZVODNJU, PROMET I USLUGE " ELA&amp;ART " ULCINJ</w:t>
      </w:r>
    </w:p>
    <w:p w:rsidR="000A0A43" w:rsidRDefault="000A0A43" w:rsidP="000A0A43">
      <w:r>
        <w:t>PIB: 04385977</w:t>
      </w:r>
    </w:p>
    <w:p w:rsidR="00FA78F8" w:rsidRDefault="000A0A43" w:rsidP="000A0A43">
      <w:r>
        <w:t>Brajše, 22.06.2026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DOO "ELA&amp;ART"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ARJANA CEKOVIQ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 mjesto:Direktor</w:t>
      </w:r>
      <w:proofErr w:type="spellEnd"/>
      <w:r w:rsidRPr="00014838">
        <w:rPr>
          <w:sz w:val="24"/>
          <w:szCs w:val="24"/>
        </w:rPr>
      </w:r>
      <w:proofErr w:type="spellStart"/>
      <w:proofErr w:type="gramStart"/>
      <w:r w:rsidRPr="00014838">
        <w:rPr>
          <w:sz w:val="24"/>
          <w:szCs w:val="24"/>
        </w:rPr>
      </w:r>
      <w:r>
        <w:rPr>
          <w:sz w:val="24"/>
          <w:szCs w:val="24"/>
        </w:rPr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