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MARKO NREKIĆ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30.08.2021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30.08.2021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30.08.2021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