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CEKOVIĆ  ARSIM KOJI OBAVLJA  PRIVREDNU DJELATNOST  STR "REA"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04389190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30.06.2026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PR. ARSIM CEKOVIĆ STR REA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PR. ARSIM CEKOVIĆ STR REA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EGZON CEKA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ERA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MALJBORA 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REA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VESA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