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DRUŠTVO SA OGRANIČENOM ODGOVORNOŠĆU ZA PROIZVODNJU, PROMET I USLUGE "RICARDO RESIDENCE"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03626849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Ulcinj, 09.07.2026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Na osnovu člana 67 stav 3 ZAKON O RADU ("Službeni list Crne Gore", ("Službeni list Crne Gore",br. 74/2019, 8/2021, 59/2021, 68/2021, 145/2021, 77/2024, 84/2024 - drugi zakon, 86/2024, 122/2025 (u primeni od 1.7.2026. godine), 165/2025 i 51/2026), izvršni direktor/preduzetnik u  RICARDO RESIDENCE DOO  iz Ulcinja, donosi</w:t>
      </w:r>
      <w:r>
        <w:rPr/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- o rasporedu radnog vremena i raspored zaposlenih po smjenama-</w:t>
      </w:r>
    </w:p>
    <w:p>
      <w:pPr>
        <w:pStyle w:val="Normal"/>
        <w:jc w:val="both"/>
        <w:rPr>
          <w:lang w:val="sr-Latn-RS"/>
        </w:rPr>
      </w:pPr>
      <w:r>
        <w:rPr>
          <w:sz w:val="22"/>
          <w:szCs w:val="22"/>
          <w:lang w:val="sr-Latn-RS"/>
        </w:rPr>
        <w:t>Zaposlenima u RICARDO RESIDENCE DOO  sa sjedištem u Ulcinju  utvrdjuje se rad po smjenama,s tim što je:</w:t>
      </w:r>
      <w:r>
        <w:rPr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 I smjena od _______ do ______ h.</w:t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 II smjena od ______ do ______ h.</w:t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Obzirom da priroda posla i organizacija rada to zahtijevaju kod RICARDO RESIDENCE DOO  je organizovan raspored radnog vremena po smjenama, pa se zaposlenima utvrdjuje raspored radnog vremena/smjena   kako slijedi:</w:t>
      </w:r>
    </w:p>
    <w:p>
      <w:pPr>
        <w:pStyle w:val="Normal"/>
        <w:jc w:val="both"/>
        <w:rPr>
          <w:sz w:val="20"/>
          <w:szCs w:val="20"/>
          <w:lang w:val="sr-Latn-RS"/>
        </w:rPr>
      </w:pPr>
      <w:r>
        <w:rPr>
          <w:sz w:val="20"/>
          <w:szCs w:val="20"/>
          <w:lang w:val="sr-Latn-RS"/>
        </w:rPr>
      </w:r>
    </w:p>
    <w:tbl>
      <w:tblPr>
        <w:tblW w:w="8859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4"/>
        <w:gridCol w:w="1323"/>
        <w:gridCol w:w="1440"/>
        <w:gridCol w:w="575"/>
        <w:gridCol w:w="812"/>
        <w:gridCol w:w="804"/>
        <w:gridCol w:w="980"/>
        <w:gridCol w:w="693"/>
        <w:gridCol w:w="813"/>
        <w:gridCol w:w="955"/>
      </w:tblGrid>
      <w:tr>
        <w:trPr/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R.</w:t>
            </w:r>
          </w:p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br.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Ime i prezime zaposlenog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Radno mjesto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Ponedjeljak</w:t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Utorak</w:t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Srijeda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Četvrtak</w:t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Petak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Subota</w:t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Nedjelja</w:t>
            </w:r>
          </w:p>
        </w:tc>
      </w:tr>
      <w:tr>
        <w:trPr>
          <w:trHeight w:val="503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AGATA NIKPRELEVIC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RECEPCIJA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ALMIR OMEROVIĆ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ŠANK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AMER SKOKO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KONOBAR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4.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DENIS TRUBLJANIN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KONOBAR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5.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ERZA MURATOVIĆ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RECEPCIJA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6.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OMAR  HOT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DIREKTOR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7.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RADIŠA  BULATOVIĆ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KONOBAR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8.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VELIBOR BULATOVIC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KONOBAR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od 01.01.2026 .godine.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Odredbama člana 67 Zakona o radu ZAKON O RADU ("Službeni list Crne Gore", br. 074/19 od 30.12.2019, 008/21 od 26.01.2021, 059/21 od 04.06.2021, 068/21 od 23.06.2021, 145/21 od 31.12.2021) propisano je da je poslodavac dužan da donese pisanu odluku o rasporedu radnog vremena zaposlenih i njihov raspored po smjenama,ako je kod tog poslodavca rad organizovan po smjenama.Na osnovu iznijetog odlučeno je kao u dispozitivu.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 xml:space="preserve"> </w:t>
      </w: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36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2023-11-04T15:27:00Z</dcterms:created>
  <dc:creator>USER</dc:creator>
  <dc:description/>
  <cp:keywords/>
  <dc:language>en-US</dc:language>
  <cp:lastModifiedBy>Geti</cp:lastModifiedBy>
  <cp:lastPrinted>2024-03-14T10:58:00Z</cp:lastPrinted>
  <dcterms:modified xsi:type="dcterms:W3CDTF">2026-05-21T11:14:00Z</dcterms:modified>
  <cp:revision>21</cp:revision>
  <dc:subject/>
  <dc:title>_________________</dc:title>
</cp:coreProperties>
</file>