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ZA PROIZVODNJU, PROMET I USLUGE "HOTELI HOTI" ULCINJ</w:t>
      </w:r>
    </w:p>
    <w:p w:rsidR="000A0A43" w:rsidRDefault="000A0A43" w:rsidP="000A0A43">
      <w:r>
        <w:t>PIB: 03130576</w:t>
      </w:r>
    </w:p>
    <w:p w:rsidR="00FA78F8" w:rsidRDefault="000A0A43" w:rsidP="000A0A43">
      <w:r>
        <w:t>Ulcinj, 11.06.2026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HOTELI HOTI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EKREM HOT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 mjesto:ŠANKER/KONOBAR</w:t>
      </w:r>
      <w:proofErr w:type="spellEnd"/>
      <w:r w:rsidRPr="00014838">
        <w:rPr>
          <w:sz w:val="24"/>
          <w:szCs w:val="24"/>
        </w:rPr>
      </w:r>
      <w:proofErr w:type="spellStart"/>
      <w:proofErr w:type="gramStart"/>
      <w:r w:rsidRPr="00014838">
        <w:rPr>
          <w:sz w:val="24"/>
          <w:szCs w:val="24"/>
        </w:rPr>
      </w:r>
      <w:r>
        <w:rPr>
          <w:sz w:val="24"/>
          <w:szCs w:val="24"/>
        </w:rPr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ŠANKER/KONOBAR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