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  <w:t>UGOVOR O PRUŽANJU RAČUNOVODSTVENIH USLUGA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  <w:t>Zaklju</w:t>
      </w:r>
      <w:r>
        <w:rPr>
          <w:b/>
          <w:bCs/>
          <w:lang w:val="sr-Latn-ME"/>
        </w:rPr>
        <w:t>čen dana 01.01.2026 godine, između ugovornih strana:</w:t>
      </w:r>
    </w:p>
    <w:p>
      <w:pPr>
        <w:pStyle w:val="Normal"/>
        <w:jc w:val="both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jc w:val="both"/>
        <w:rPr>
          <w:color w:val="212529"/>
          <w:u w:val="single"/>
          <w:lang w:val="en-US" w:eastAsia="en-US"/>
        </w:rPr>
      </w:pPr>
      <w:r>
        <w:rPr>
          <w:b/>
          <w:color w:val="000000"/>
          <w:u w:val="single"/>
          <w:lang w:val="sr-Latn-RS"/>
        </w:rPr>
        <w:t>D.O.O.</w:t>
      </w:r>
      <w:r>
        <w:rPr>
          <w:color w:val="212529"/>
          <w:u w:val="single"/>
        </w:rPr>
        <w:t xml:space="preserve"> </w:t>
      </w:r>
      <w:r>
        <w:rPr>
          <w:b/>
          <w:bCs/>
          <w:color w:val="212529"/>
          <w:u w:val="single"/>
        </w:rPr>
        <w:t>ADVANCED ACCOUNTING- ULCINJ</w:t>
      </w:r>
      <w:r>
        <w:rPr>
          <w:b/>
          <w:color w:val="000000"/>
          <w:u w:val="single"/>
          <w:lang w:val="sr-Latn-ME"/>
        </w:rPr>
        <w:t>,</w:t>
      </w:r>
      <w:r>
        <w:rPr>
          <w:b/>
          <w:lang w:val="sr-Latn-CS"/>
        </w:rPr>
        <w:t xml:space="preserve"> PIB</w:t>
      </w:r>
      <w:r>
        <w:rPr>
          <w:b/>
          <w:u w:val="single"/>
          <w:lang w:val="sr-Latn-CS"/>
        </w:rPr>
        <w:t xml:space="preserve">: 03719073 </w:t>
      </w:r>
      <w:r>
        <w:rPr>
          <w:bCs/>
          <w:lang w:val="sr-Latn-CS"/>
        </w:rPr>
        <w:t xml:space="preserve"> koga zastupa</w:t>
      </w:r>
      <w:r>
        <w:rPr>
          <w:b/>
          <w:lang w:val="sr-Latn-CS"/>
        </w:rPr>
        <w:t xml:space="preserve">: MIRSADA CEKOVIC </w:t>
      </w:r>
      <w:r>
        <w:rPr>
          <w:bCs/>
          <w:lang w:val="sr-Latn-CS"/>
        </w:rPr>
        <w:t xml:space="preserve">JMBG: </w:t>
      </w:r>
      <w:r>
        <w:rPr>
          <w:b/>
          <w:lang w:val="sr-Latn-CS"/>
        </w:rPr>
        <w:t>2603972228013</w:t>
      </w:r>
      <w:r>
        <w:rPr>
          <w:bCs/>
          <w:lang w:val="sr-Latn-CS"/>
        </w:rPr>
        <w:t xml:space="preserve">  (u daljem tekstu </w:t>
      </w:r>
      <w:r>
        <w:rPr>
          <w:b/>
          <w:bCs/>
          <w:lang w:val="sr-Latn-CS"/>
        </w:rPr>
        <w:t xml:space="preserve">Društvo </w:t>
      </w:r>
      <w:r>
        <w:rPr>
          <w:bCs/>
          <w:lang w:val="sr-Latn-CS"/>
        </w:rPr>
        <w:t>)</w:t>
      </w:r>
    </w:p>
    <w:p>
      <w:pPr>
        <w:pStyle w:val="Normal"/>
        <w:jc w:val="both"/>
        <w:rPr>
          <w:bCs/>
          <w:lang w:val="sr-Latn-CS"/>
        </w:rPr>
      </w:pPr>
      <w:r>
        <w:rPr>
          <w:bCs/>
          <w:lang w:val="sr-Latn-CS"/>
        </w:rPr>
        <w:t>i</w:t>
      </w:r>
    </w:p>
    <w:p>
      <w:pPr>
        <w:pStyle w:val="Normal"/>
        <w:spacing w:lineRule="auto" w:line="360"/>
        <w:jc w:val="both"/>
        <w:rPr/>
      </w:pPr>
      <w:r>
        <w:rPr>
          <w:b/>
          <w:bCs/>
          <w:u w:val="single"/>
          <w:lang w:val="sr-Latn-CS"/>
        </w:rPr>
        <w:t xml:space="preserve">DRUŠTVO SA OGRANIČENOM ODGOVORNOŠĆU "CULT ULCINJ" ZA TRGOVINU, UGOSTITELJSTVO I USLUGE EXPORT-IMPORT- ULCINJ  PIB: 03801969 </w:t>
      </w:r>
      <w:r>
        <w:rPr>
          <w:lang w:val="sr-Latn-CS"/>
        </w:rPr>
        <w:t>koga zastupa:</w:t>
      </w:r>
      <w:r>
        <w:rPr>
          <w:b/>
          <w:u w:val="single"/>
          <w:lang w:val="sr-Latn-CS"/>
        </w:rPr>
        <w:t xml:space="preserve"> JUSUF ELEZAGIĆ  </w:t>
      </w:r>
      <w:r>
        <w:rPr>
          <w:lang w:val="sr-Latn-CS"/>
        </w:rPr>
        <w:t xml:space="preserve">(u daljem tekstu </w:t>
      </w:r>
      <w:r>
        <w:rPr>
          <w:b/>
          <w:bCs/>
          <w:lang w:val="sr-Latn-CS"/>
        </w:rPr>
        <w:t>Klijent</w:t>
      </w:r>
      <w:r>
        <w:rPr>
          <w:lang w:val="sr-Latn-CS"/>
        </w:rPr>
        <w:t>)</w:t>
      </w:r>
    </w:p>
    <w:p>
      <w:pPr>
        <w:pStyle w:val="Normal"/>
        <w:jc w:val="both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Cs/>
          <w:lang w:val="sr-Latn-CS"/>
        </w:rPr>
      </w:pPr>
      <w:r>
        <w:rPr>
          <w:b/>
          <w:bCs/>
          <w:lang w:val="sr-Latn-CS"/>
        </w:rPr>
        <w:t>PREDMET UGOVORA</w:t>
      </w:r>
    </w:p>
    <w:p>
      <w:pPr>
        <w:pStyle w:val="Normal"/>
        <w:ind w:start="360" w:hanging="0"/>
        <w:jc w:val="center"/>
        <w:rPr>
          <w:bCs/>
          <w:lang w:val="sr-Latn-CS"/>
        </w:rPr>
      </w:pPr>
      <w:r>
        <w:rPr>
          <w:bCs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1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Predmet ovog Ugovora je obavljanje računovodstvenih usluga od strane Društva u skladu sa Zakonom o računovodstvu Republike Crne Gore i drugim propisima koji uređuju finansijsko poslovanje u  Republici Crnoj Gori.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2</w:t>
      </w:r>
    </w:p>
    <w:p>
      <w:pPr>
        <w:pStyle w:val="Normal"/>
        <w:jc w:val="both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Društvo će za klijenta obavljati slijedeće poslove: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Vođenje poslovnih knjiga u skladu sa važećim zakonskim propisima,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Izrada i obrada dokumentacije za obra</w:t>
      </w:r>
      <w:r>
        <w:rPr>
          <w:lang w:val="sr-Latn-ME"/>
        </w:rPr>
        <w:t>čun zarada i naknada iz radnog odnosa</w:t>
      </w:r>
      <w:r>
        <w:rPr>
          <w:lang w:val="sr-Latn-CS"/>
        </w:rPr>
        <w:t xml:space="preserve"> ,</w:t>
      </w:r>
    </w:p>
    <w:p>
      <w:pPr>
        <w:pStyle w:val="Normal"/>
        <w:spacing w:lineRule="auto" w:line="276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Utvrđivanja prihoda, rashoda i rezultata poslovanja,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Savjetovanje u vezi sa poreskim i računovodstvenim pitanjima,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Saradnje sa inspekcijskim organima,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Pripremu i podnošenje poreskih prijava (PDV prijava, IOPPD , prijava Poreza na Dobit),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Sastavljanje finansijskih izvještaja,</w:t>
      </w:r>
    </w:p>
    <w:p>
      <w:pPr>
        <w:pStyle w:val="Normal"/>
        <w:spacing w:lineRule="auto" w:line="276"/>
        <w:jc w:val="both"/>
        <w:rPr>
          <w:lang w:val="sr-Latn-CS"/>
        </w:rPr>
      </w:pPr>
      <w:r>
        <w:rPr>
          <w:lang w:val="sr-Latn-CS"/>
        </w:rPr>
        <w:t>•</w:t>
      </w:r>
      <w:r>
        <w:rPr>
          <w:lang w:val="sr-Latn-CS"/>
        </w:rPr>
        <w:t>Ostale usluge (prijava i odjava radnika, izrada opštih akata pravnog lica ...)</w:t>
      </w:r>
    </w:p>
    <w:p>
      <w:pPr>
        <w:pStyle w:val="Normal"/>
        <w:spacing w:lineRule="auto" w:line="276"/>
        <w:jc w:val="both"/>
        <w:rPr>
          <w:lang w:val="sr-Latn-ME"/>
        </w:rPr>
      </w:pPr>
      <w:r>
        <w:rPr>
          <w:lang w:val="sr-Latn-CS"/>
        </w:rPr>
        <w:t>•</w:t>
      </w:r>
      <w:r>
        <w:rPr>
          <w:lang w:val="sr-Latn-CS"/>
        </w:rPr>
        <w:t>Pristup e-sandu</w:t>
      </w:r>
      <w:r>
        <w:rPr>
          <w:lang w:val="sr-Latn-ME"/>
        </w:rPr>
        <w:t>če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jc w:val="both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rPr>
          <w:b/>
          <w:b/>
          <w:bCs/>
          <w:lang w:val="sr-Latn-CS"/>
        </w:rPr>
      </w:pPr>
      <w:r>
        <w:rPr>
          <w:b/>
          <w:bCs/>
          <w:lang w:val="sr-Latn-CS"/>
        </w:rPr>
        <w:t>OBAVEZE PRUŽAOCA USLUGA (DRUŠTVA)</w:t>
      </w:r>
    </w:p>
    <w:p>
      <w:pPr>
        <w:pStyle w:val="Normal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jc w:val="center"/>
        <w:rPr>
          <w:b/>
          <w:b/>
          <w:bCs/>
          <w:lang w:val="sr-Latn-CS"/>
        </w:rPr>
      </w:pPr>
      <w:r>
        <w:rPr>
          <w:b/>
          <w:lang w:val="sr-Latn-CS"/>
        </w:rPr>
        <w:t>Član 3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Društvo se obavezuje da usluge iz Člana 2 ovog ugovora obavlja shodno interesima klijenta i njegovim zahtjevima, a shodno pravilima struke utvrđenim propisima Republike Crne Gore i saglasno sa računovodstvenim standardima.</w:t>
      </w:r>
    </w:p>
    <w:p>
      <w:pPr>
        <w:pStyle w:val="Normal"/>
        <w:jc w:val="both"/>
        <w:rPr/>
      </w:pPr>
      <w:r>
        <w:rPr>
          <w:lang w:val="sr-Latn-CS"/>
        </w:rPr>
        <w:t>Pružalac usluga (Društvo) obavezuje se da: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Obavlja knjiženja na osnovu dostavljene dokumentacije i u rokovima koji omogućavaju pravovremeno izvještavanje.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Čuva poverljivost svih podataka Korisnika kojima ima pristup tokom pružanja usluga i ne koristi ih u svrhe koje nisu predviđene ugovorom, osim u slučaju obaveze prema zakonu.</w:t>
      </w:r>
    </w:p>
    <w:p>
      <w:pPr>
        <w:pStyle w:val="Normal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Obavještava Korisnika o zakonskim promjenama koje mogu uticati na njegovo poslovanje i predlaže adekvatne korake za usklađivanje.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Obavlja sve zadatke profesionalno, savjesno i u skladu sa najboljim praksama struke.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/>
      </w:pPr>
      <w:r>
        <w:rPr>
          <w:b/>
          <w:lang w:val="sr-Latn-CS"/>
        </w:rPr>
        <w:t>Član 4</w:t>
      </w:r>
    </w:p>
    <w:p>
      <w:pPr>
        <w:pStyle w:val="Normal"/>
        <w:jc w:val="both"/>
        <w:rPr>
          <w:b/>
          <w:b/>
          <w:lang w:val="sr-Latn-CS"/>
        </w:rPr>
      </w:pPr>
      <w:r>
        <w:rPr>
          <w:b/>
          <w:lang w:val="sr-Latn-CS"/>
        </w:rPr>
        <w:t>OBAVEZE KORISNIKA USLUGA (KLIJENTA)</w:t>
      </w:r>
    </w:p>
    <w:p>
      <w:pPr>
        <w:pStyle w:val="Normal"/>
        <w:jc w:val="both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Korisnik usluga (Klijent) se obavezuje da:</w:t>
      </w:r>
    </w:p>
    <w:p>
      <w:pPr>
        <w:pStyle w:val="Normal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Dostavlja Pružaocu usluga svu potrebnu poslovnu dokumentaciju (račune, izvode, ugovore, fakture i drugo) tačno, potpuno i blagovremeno, najkasnije do  5. u mjesecu za prethodni mjesec.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Snosi odgovornost za tačnost i istinitost dostavljenih podataka i dokumentacije.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Obavještava Pružaoca usluga o svim promjenama koje mogu uticati na vođenje poslovnih knjiga (npr. promjena sjedišta, vlasničke strukture, djelatnosti i drugo).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Pridržava se rokova za dostavljanje dokumentacije i informacije kako bi Pružalac usluga mogao pravovremeno izvršavati svoje obaveze.</w:t>
      </w:r>
    </w:p>
    <w:p>
      <w:pPr>
        <w:pStyle w:val="Normal"/>
        <w:numPr>
          <w:ilvl w:val="0"/>
          <w:numId w:val="0"/>
        </w:numPr>
        <w:outlineLvl w:val="0"/>
        <w:rPr>
          <w:lang w:val="sr-Latn-CS"/>
        </w:rPr>
      </w:pPr>
      <w:r>
        <w:rPr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5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Društvo i klijent se obavezuju da će podatke dobijene jedan o drugom čuvati kao poslovnu tajnu tokom trajanja ugovora kao i po njegovom isteku. 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>Član 6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Na kraju poslovne godine, Pružalac usluga (Društvo) se obavezuje da Korisniku (Klijentu) preda svu poslovnu dokumentaciju koja je bila predmet knjiženja u toku godine, uključujući finansijske izvještaje, obračune i druge relevantne materijale.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Korisnik se obavezuje da preuzetu dokumentaciju čuva u svojoj arhivi u skladu sa važećim zakonskim propisima i rokovima predviđenim za čuvanje poslovne dokumentacije.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Pružalac usluga nije odgovoran za dalju čuvanje dokumentacije nakon što je ista predata Korisniku, osim ako je drugačije dogovoreno u pisanom obliku. Predaja dokumentacije se potvrđuje potpisivanjem zapisnika ili potvrde o primopredaji, koji će sadržavati spisak predatih dokumenata.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7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 xml:space="preserve">Početna mjesečna naknada za pružanje računovodstvenih usluga iznosi </w:t>
      </w:r>
      <w:r>
        <w:rPr>
          <w:u w:val="single"/>
          <w:lang w:val="sr-Latn-CS"/>
        </w:rPr>
        <w:t>100,00</w:t>
      </w:r>
      <w:r>
        <w:rPr>
          <w:lang w:val="sr-Latn-CS"/>
        </w:rPr>
        <w:t xml:space="preserve"> bez PDV-a.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sr-Latn-CS"/>
        </w:rPr>
      </w:pPr>
      <w:r>
        <w:rPr>
          <w:lang w:val="sr-Latn-CS"/>
        </w:rPr>
        <w:t>Krajnja mjesečna naknada može varirati u zavisnosti od obima posla, broja dostavljenih dokumenata i specifičnih potreba Korisnika. Naknada se obračunava i određuje u skladu sa važećim cjenovnikom Društva za pružanje računovodstvenih usluga.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>U slučaju promjene cjenovnika, društvo ima obavezu da obavijesti Korisnika najmanje 30 dana prije stupanja na snagu izmijenjenog cjenovnika.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>Plaćanje mjesečne naknade vrši se na račun Pružaoca usluga broj 535-24606-78, najkasnije do 15. u mjesecu za prethodni mesec.</w:t>
      </w:r>
    </w:p>
    <w:p>
      <w:pPr>
        <w:pStyle w:val="Normal"/>
        <w:rPr>
          <w:lang w:val="sr-Latn-CS"/>
        </w:rPr>
      </w:pPr>
      <w:r>
        <w:rPr>
          <w:lang w:val="sr-Latn-CS"/>
        </w:rPr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>Član 8</w:t>
      </w:r>
    </w:p>
    <w:p>
      <w:pPr>
        <w:pStyle w:val="Normal"/>
        <w:numPr>
          <w:ilvl w:val="0"/>
          <w:numId w:val="0"/>
        </w:numPr>
        <w:outlineLvl w:val="0"/>
        <w:rPr>
          <w:lang w:val="sr-Latn-CS"/>
        </w:rPr>
      </w:pPr>
      <w:r>
        <w:rPr>
          <w:lang w:val="sr-Latn-CS"/>
        </w:rPr>
        <w:t xml:space="preserve">Ugovor je sklopljen na neodređeno vreme počev od </w:t>
      </w:r>
      <w:r>
        <w:rPr>
          <w:b/>
          <w:u w:val="single"/>
          <w:lang w:val="sr-Latn-CS"/>
        </w:rPr>
        <w:t>01.01.2026 god.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jc w:val="both"/>
        <w:rPr/>
      </w:pPr>
      <w:r>
        <w:rPr>
          <w:lang w:val="sr-Latn-CS"/>
        </w:rPr>
        <w:t xml:space="preserve">Bilo kakve promjene ovog ugovora su moguće u pisanom obliku koje će ugovorene strane odrediti aneksom uz ovaj ugovor. 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 xml:space="preserve"> </w:t>
      </w:r>
      <w:r>
        <w:rPr>
          <w:b/>
          <w:lang w:val="sr-Latn-CS"/>
        </w:rPr>
        <w:t>Član 9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 xml:space="preserve">Ugovor je napisan u dva (2) jednaka primerka od kojih svaka strana dobija po jedan primerak.  Ugovor postaje važeći od dana kada obe strane svojim potpisom potvrde da prihvataju sva prava i obaveze koje proizilaze iz ovog ugovora. </w:t>
      </w:r>
    </w:p>
    <w:p>
      <w:pPr>
        <w:pStyle w:val="Normal"/>
        <w:spacing w:lineRule="auto" w:line="276"/>
        <w:jc w:val="both"/>
        <w:rPr>
          <w:lang w:val="sr-Latn-CS"/>
        </w:rPr>
      </w:pPr>
      <w:r>
        <w:rPr>
          <w:lang w:val="sr-Latn-CS"/>
        </w:rPr>
        <w:t>U slučaju spora po ovom ugovoru nadležan je sud u Ulcinj.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sr-Latn-CS"/>
        </w:rPr>
      </w:pPr>
      <w:r>
        <w:rPr>
          <w:lang w:val="sr-Latn-CS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sr-Latn-CS"/>
        </w:rPr>
      </w:pPr>
      <w:r>
        <w:rPr>
          <w:lang w:val="sr-Latn-CS"/>
        </w:rPr>
        <w:t>Ulcinj, 01.01.2026.god.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jc w:val="both"/>
        <w:rPr/>
      </w:pPr>
      <w:r>
        <w:rPr>
          <w:lang w:val="sr-Latn-CS"/>
        </w:rPr>
        <w:t>Društvo:</w:t>
        <w:tab/>
        <w:tab/>
        <w:tab/>
        <w:tab/>
        <w:tab/>
        <w:tab/>
        <w:tab/>
        <w:tab/>
        <w:tab/>
        <w:t>Klijent:</w:t>
      </w:r>
    </w:p>
    <w:sectPr>
      <w:footerReference w:type="default" r:id="rId2"/>
      <w:type w:val="nextPage"/>
      <w:pgSz w:w="11906" w:h="16838"/>
      <w:pgMar w:left="720" w:right="720" w:gutter="0" w:header="0" w:top="720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sl-SI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sl-SI"/>
    </w:rPr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kern w:val="2"/>
      <w:sz w:val="32"/>
      <w:szCs w:val="32"/>
      <w:lang w:val="sl-SI"/>
    </w:rPr>
  </w:style>
  <w:style w:type="character" w:styleId="HeaderChar">
    <w:name w:val="Header Char"/>
    <w:qFormat/>
    <w:rPr>
      <w:sz w:val="24"/>
      <w:szCs w:val="24"/>
      <w:lang w:val="sl-SI"/>
    </w:rPr>
  </w:style>
  <w:style w:type="character" w:styleId="FooterChar">
    <w:name w:val="Footer Char"/>
    <w:qFormat/>
    <w:rPr>
      <w:sz w:val="24"/>
      <w:szCs w:val="24"/>
      <w:lang w:val="sl-SI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jc w:val="both"/>
    </w:pPr>
    <w:rPr>
      <w:rFonts w:ascii="Arial" w:hAnsi="Arial" w:cs="Arial"/>
      <w:color w:val="0000FF"/>
      <w:sz w:val="18"/>
      <w:szCs w:val="2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80" w:leader="none"/>
        <w:tab w:val="right" w:pos="9360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2025-01-13T19:04:00Z</dcterms:created>
  <dc:creator>xx</dc:creator>
  <dc:description/>
  <cp:keywords/>
  <dc:language>en-US</dc:language>
  <cp:lastModifiedBy>Geti</cp:lastModifiedBy>
  <cp:lastPrinted>2025-01-13T20:04:00Z</cp:lastPrinted>
  <dcterms:modified xsi:type="dcterms:W3CDTF">2026-05-21T11:46:00Z</dcterms:modified>
  <cp:revision>11</cp:revision>
  <dc:subject/>
  <dc:title>POGODBA</dc:title>
</cp:coreProperties>
</file>