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.00000000000009" w:type="dxa"/>
      </w:tblPr>
      <w:tblGrid>
        <w:gridCol w:w="2706"/>
        <w:gridCol w:w="2706"/>
        <w:gridCol w:w="2706"/>
        <w:gridCol w:w="2706"/>
      </w:tblGrid>
      <w:tr>
        <w:trPr>
          <w:trHeight w:hRule="exact" w:val="800"/>
        </w:trPr>
        <w:tc>
          <w:tcPr>
            <w:tcW w:type="dxa" w:w="2008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38"/>
        </w:trPr>
        <w:tc>
          <w:tcPr>
            <w:tcW w:type="dxa" w:w="2706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6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78" w:lineRule="exact" w:before="550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Tel: 030/314-885;  Tel/fax: 030/311-001; e-mail: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Br.žiro računa: 530-2470-72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uzimanja uzoraka hrane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pakovani proizvodi, b) proizvodi iz frižidera,  c) proizvodi na ambijentalnoj temperaturi,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d) vrući proizvodi,  e) potrošačke porcije iz restorana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 objektu: </w:t>
      </w:r>
    </w:p>
    <w:p>
      <w:pPr>
        <w:autoSpaceDN w:val="0"/>
        <w:autoSpaceDE w:val="0"/>
        <w:widowControl/>
        <w:spacing w:line="266" w:lineRule="exact" w:before="286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Podaci o objektu: ADVANCED ACCOUNTING, BRAJSA BB, ULCINJ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</w:p>
    <w:p>
      <w:pPr>
        <w:autoSpaceDN w:val="0"/>
        <w:autoSpaceDE w:val="0"/>
        <w:widowControl/>
        <w:spacing w:line="248" w:lineRule="exact" w:before="0" w:after="0"/>
        <w:ind w:left="0" w:right="0" w:firstLine="0"/>
        <w:jc w:val="center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</w:p>
    <w:p>
      <w:pPr>
        <w:autoSpaceDN w:val="0"/>
        <w:autoSpaceDE w:val="0"/>
        <w:widowControl/>
        <w:spacing w:line="238" w:lineRule="exact" w:before="28" w:after="0"/>
        <w:ind w:left="332" w:right="0" w:firstLine="0"/>
        <w:jc w:val="left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54" w:lineRule="exact" w:before="34" w:after="0"/>
        <w:ind w:left="452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koji se uzima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__________________________________________________________________________ </w:t>
      </w:r>
    </w:p>
    <w:p>
      <w:pPr>
        <w:autoSpaceDN w:val="0"/>
        <w:autoSpaceDE w:val="0"/>
        <w:widowControl/>
        <w:spacing w:line="246" w:lineRule="exact" w:before="208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Na sledeća ispitivanja: </w:t>
      </w:r>
    </w:p>
    <w:p>
      <w:pPr>
        <w:autoSpaceDN w:val="0"/>
        <w:autoSpaceDE w:val="0"/>
        <w:widowControl/>
        <w:spacing w:line="254" w:lineRule="exact" w:before="196" w:after="0"/>
        <w:ind w:left="452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  mikrobiološku analizu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i to : Salmonella, Listera monocitogenes, Enterobacteriacae, Escherichia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coli, Koagulaza pozitivne bakterije i aerobne mezofilne bakterije. 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b)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fizičko-hemijsku analizu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 xml:space="preserve">Podaci o podnosiocu zahtjeva: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institucija, firma, pravno/fizičko lice i sl.)</w:t>
      </w:r>
    </w:p>
    <w:p>
      <w:pPr>
        <w:autoSpaceDN w:val="0"/>
        <w:autoSpaceDE w:val="0"/>
        <w:widowControl/>
        <w:spacing w:line="304" w:lineRule="exact" w:before="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Naziv: ADVANCED ACCOUNTING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98" w:lineRule="exact" w:before="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Adresa: BRAJSA BB, ULCINJ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98" w:lineRule="exact" w:before="28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PIB: 03719073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1396" w:val="left"/>
          <w:tab w:pos="1756" w:val="left"/>
        </w:tabs>
        <w:autoSpaceDE w:val="0"/>
        <w:widowControl/>
        <w:spacing w:line="182" w:lineRule="exact" w:before="30" w:after="0"/>
        <w:ind w:left="452" w:right="2304" w:firstLine="0"/>
        <w:jc w:val="left"/>
      </w:pPr>
      <w:r>
        <w:t>PDV: ____________</w:t>
        <w:br/>
        <w:t>Kontakt tel: +38269000000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/>
      <w:r/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</w:p>
    <w:p>
      <w:pPr>
        <w:autoSpaceDN w:val="0"/>
        <w:tabs>
          <w:tab w:pos="4232" w:val="left"/>
        </w:tabs>
        <w:autoSpaceDE w:val="0"/>
        <w:widowControl/>
        <w:spacing w:line="245" w:lineRule="auto" w:before="132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NAPOMENA: IZVJEŠTAJI  SE PREUZIMAJU NAKON 7 DANA OD DANA UZORKOVANJA, UZ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DOKAZ O IZVRŠENOJ UPLATI. Cijena uzorkovanja i analize zavise od broja ispitivanih parametara.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2) poštom na adresu korisnika navedenu u zahtjevu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Odsjek/ Laboratorija će učiniti te informacije dostupnim i o tome informisati korisnika, izuzev ako je zakonom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zabranjeno.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82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ZAHTJEV ISPUNITI ČITKO! </w:t>
      </w:r>
    </w:p>
    <w:p>
      <w:pPr>
        <w:autoSpaceDN w:val="0"/>
        <w:autoSpaceDE w:val="0"/>
        <w:widowControl/>
        <w:spacing w:line="252" w:lineRule="exact" w:before="508" w:after="0"/>
        <w:ind w:left="452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Mjesto podnošenja zahtjeva:                                                                    Kontakt osoba: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                                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mp 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                           _____________________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Datum:                                                                                                      Broj telefona: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                                                               _______________ </w:t>
      </w:r>
    </w:p>
    <w:p>
      <w:pPr>
        <w:autoSpaceDN w:val="0"/>
        <w:autoSpaceDE w:val="0"/>
        <w:widowControl/>
        <w:spacing w:line="178" w:lineRule="exact" w:before="6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headerReference w:type="default" r:id="rId15"/>
          <w:headerReference w:type="first" r:id="rId16"/>
          <w:headerReference w:type="even" r:id="rId17"/>
          <w:footerReference w:type="default" r:id="rId18"/>
          <w:footerReference w:type="first" r:id="rId19"/>
          <w:footerReference w:type="even" r:id="rId20"/>
          <w:pgSz w:w="12240" w:h="15840"/>
          <w:pgMar w:top="304" w:right="426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1311910</wp:posOffset>
            </wp:positionV>
            <wp:extent cx="237490" cy="1709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9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1879600</wp:posOffset>
            </wp:positionV>
            <wp:extent cx="237490" cy="1741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41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10"/>
        <w:gridCol w:w="1810"/>
        <w:gridCol w:w="1810"/>
        <w:gridCol w:w="1810"/>
        <w:gridCol w:w="1810"/>
        <w:gridCol w:w="1810"/>
      </w:tblGrid>
      <w:tr>
        <w:trPr>
          <w:trHeight w:hRule="exact" w:val="800"/>
        </w:trPr>
        <w:tc>
          <w:tcPr>
            <w:tcW w:type="dxa" w:w="2004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gridSpan w:val="2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gridSpan w:val="2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3"/>
        </w:trPr>
        <w:tc>
          <w:tcPr>
            <w:tcW w:type="dxa" w:w="1810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3620"/>
            <w:gridSpan w:val="2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gridSpan w:val="2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  <w:tr>
        <w:trPr>
          <w:trHeight w:hRule="exact" w:val="899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Metode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Prihvataju se metode uzorkovanja hrane za mikrobiološke analize: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METI TS CEN ISO/TS 17728:2016 (t.7.2.2) (t.7.2.3) (t.7.2.6)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(t.7.2.7)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(t.7.2.8) </w:t>
            </w:r>
            <w:r>
              <w:rPr>
                <w:w w:val="98.6927092075347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701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7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257610321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04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689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555633544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92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362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4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hemije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hemije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206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6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154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ponuđenih mogućnosti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12" w:lineRule="exact" w:before="2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Napomena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: Objašnjenja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primenjuje: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2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Laboratoriji Doma  zdravlja  Bar odluku o tome koje se pravilo odlučivanja primjenjuje,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primijeniće se Pravilo 1: Pravilo podijeljenog rizika.</w:t>
            </w:r>
          </w:p>
        </w:tc>
      </w:tr>
      <w:tr>
        <w:trPr>
          <w:trHeight w:hRule="exact" w:val="1376"/>
        </w:trPr>
        <w:tc>
          <w:tcPr>
            <w:tcW w:type="dxa" w:w="1063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50" w:val="left"/>
              </w:tabs>
              <w:autoSpaceDE w:val="0"/>
              <w:widowControl/>
              <w:spacing w:line="562" w:lineRule="exact" w:before="0" w:after="0"/>
              <w:ind w:left="40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Ovlašćeno lice korisnika usluga      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___________________________________                      </w:t>
            </w:r>
          </w:p>
        </w:tc>
      </w:tr>
    </w:tbl>
    <w:p>
      <w:pPr>
        <w:autoSpaceDN w:val="0"/>
        <w:autoSpaceDE w:val="0"/>
        <w:widowControl/>
        <w:spacing w:line="178" w:lineRule="exact" w:before="5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pgSz w:w="12240" w:h="15840"/>
          <w:pgMar w:top="304" w:right="394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2707"/>
        <w:gridCol w:w="2707"/>
        <w:gridCol w:w="2707"/>
        <w:gridCol w:w="2707"/>
      </w:tblGrid>
      <w:tr>
        <w:trPr>
          <w:trHeight w:hRule="exact" w:val="800"/>
        </w:trPr>
        <w:tc>
          <w:tcPr>
            <w:tcW w:type="dxa" w:w="2006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1"/>
        </w:trPr>
        <w:tc>
          <w:tcPr>
            <w:tcW w:type="dxa" w:w="2707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7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  <w:tr>
        <w:trPr>
          <w:trHeight w:hRule="exact" w:val="3379"/>
        </w:trPr>
        <w:tc>
          <w:tcPr>
            <w:tcW w:type="dxa" w:w="10634"/>
            <w:gridSpan w:val="4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00" w:val="left"/>
                <w:tab w:pos="3736" w:val="left"/>
              </w:tabs>
              <w:autoSpaceDE w:val="0"/>
              <w:widowControl/>
              <w:spacing w:line="298" w:lineRule="exact" w:before="0" w:after="0"/>
              <w:ind w:left="766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IZJAVA   KORISNIKA  O SAGLASNOSTI ZA EKSTERNO NABAVLJENU USLUGU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92" w:lineRule="exact" w:before="288" w:after="0"/>
              <w:ind w:left="106" w:right="5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izvrše u nekoj od eksterno angažovanih kompetentnih Laboratorija, po izboru Doma zdravlja Bar i uz saglasnost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 a čiji su rezultati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M.P.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44" w:lineRule="exact" w:before="250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92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sectPr w:rsidR="00FC693F" w:rsidRPr="0006063C" w:rsidSect="00034616">
      <w:pgSz w:w="12240" w:h="15840"/>
      <w:pgMar w:top="304" w:right="424" w:bottom="512" w:left="9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