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ARTAN BAJROVIĆ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5(pet)  radnih dana u nedjelji u ukupnom trajanju od ____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ARTAN BAJROVIĆ                                                                              DOO "UNICO HIJA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