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88" w:lineRule="auto" w:before="524" w:after="25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POPUNJAVA PODNOSILAC ZAHTJEVA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ZAHTJEV ISPUNITI ČITKO!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5691"/>
        <w:gridCol w:w="5691"/>
      </w:tblGrid>
      <w:tr>
        <w:trPr>
          <w:trHeight w:hRule="exact" w:val="838"/>
        </w:trPr>
        <w:tc>
          <w:tcPr>
            <w:tcW w:type="dxa" w:w="10372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</w:tabs>
              <w:autoSpaceDE w:val="0"/>
              <w:widowControl/>
              <w:spacing w:line="168" w:lineRule="exact" w:before="164" w:after="0"/>
              <w:ind w:left="104" w:right="18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Podnosilac zahtjeva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(Naziv firme/fizičko lice): </w:t>
            </w:r>
            <w:r>
              <w:br/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 xml:space="preserve">DRUŠTVO SA OGRANIČENOM ODGOVORNOŠĆU "CULT ULCINJ" ZA TRGOVINU, </w:t>
            </w:r>
          </w:p>
          <w:p>
            <w:pPr>
              <w:autoSpaceDN w:val="0"/>
              <w:autoSpaceDE w:val="0"/>
              <w:widowControl/>
              <w:spacing w:line="238" w:lineRule="exact" w:before="28" w:after="0"/>
              <w:ind w:left="206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UGOSTITELJSTVO I USLUGE "EXPORT-IMPORT" ULCINJ</w:t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36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Naziv objekta: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LOUNGE BAR CULT</w:t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6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Djelatnost: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5610</w:t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Adresa: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UL.VELLEZERIT FRASHERI BB</w:t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4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Grad: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ULCINJ</w:t>
            </w:r>
          </w:p>
        </w:tc>
      </w:tr>
      <w:tr>
        <w:trPr>
          <w:trHeight w:hRule="exact" w:val="484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PIB: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03801969</w:t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PDV: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82/31-03288-7</w:t>
            </w:r>
          </w:p>
        </w:tc>
      </w:tr>
      <w:tr>
        <w:trPr>
          <w:trHeight w:hRule="exact" w:val="486"/>
        </w:trPr>
        <w:tc>
          <w:tcPr>
            <w:tcW w:type="dxa" w:w="10372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3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Ime i prezime kontakt osobe: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JUSUF ELEZAGIC</w:t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Broj telefona: </w:t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069628880</w:t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</w:tbl>
    <w:p>
      <w:pPr>
        <w:autoSpaceDN w:val="0"/>
        <w:autoSpaceDE w:val="0"/>
        <w:widowControl/>
        <w:spacing w:line="288" w:lineRule="auto" w:before="0" w:after="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UZORKOVANJE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1626"/>
        <w:gridCol w:w="1626"/>
        <w:gridCol w:w="1626"/>
        <w:gridCol w:w="1626"/>
        <w:gridCol w:w="1626"/>
        <w:gridCol w:w="1626"/>
        <w:gridCol w:w="1626"/>
      </w:tblGrid>
      <w:tr>
        <w:trPr>
          <w:trHeight w:hRule="exact" w:val="430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6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Uzorkovanje po zahtjevu korisnika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2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Uzorak dostavlja korisnik </w:t>
            </w:r>
          </w:p>
        </w:tc>
      </w:tr>
      <w:tr>
        <w:trPr>
          <w:trHeight w:hRule="exact" w:val="560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Lokacija na kojoj se vrši uzorkovanje: </w:t>
            </w:r>
          </w:p>
        </w:tc>
      </w:tr>
      <w:tr>
        <w:trPr>
          <w:trHeight w:hRule="exact" w:val="594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Broj točećih mjesta: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Broj uzoraka: </w:t>
            </w:r>
          </w:p>
        </w:tc>
      </w:tr>
      <w:tr>
        <w:trPr>
          <w:trHeight w:hRule="exact" w:val="1274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Odricanje od odgovornosti Laboratorije u slučaju ispitivanja uzoraka uzorkovanih i dostavljenih od strane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1. Ne preuzima se odgovornost za tačnost i potpunost informacija o uzorcima dobijenim od korisnika.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0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2. Za uzorke dobijene od korisnika, rezultati se primjenjuju na uzorak onakav kakav je primljen.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 Rezultati ispitivanja odnose se samo na ispitane uzorke.</w:t>
            </w:r>
          </w:p>
        </w:tc>
      </w:tr>
      <w:tr>
        <w:trPr>
          <w:trHeight w:hRule="exact" w:val="828"/>
        </w:trPr>
        <w:tc>
          <w:tcPr>
            <w:tcW w:type="dxa" w:w="342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04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 – tip uzorka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(odabrati i označiti) </w:t>
            </w:r>
          </w:p>
        </w:tc>
        <w:tc>
          <w:tcPr>
            <w:tcW w:type="dxa" w:w="3144"/>
            <w:gridSpan w:val="3"/>
            <w:vMerge w:val="restart"/>
            <w:tcBorders>
              <w:top w:sz="4.0" w:val="single" w:color="#000000"/>
              <w:bottom w:sz="4.0" w:val="single" w:color="#000000"/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110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hlorisana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ne hlorisana </w:t>
            </w:r>
          </w:p>
          <w:p>
            <w:pPr>
              <w:autoSpaceDN w:val="0"/>
              <w:tabs>
                <w:tab w:pos="310" w:val="left"/>
                <w:tab w:pos="326" w:val="left"/>
                <w:tab w:pos="350" w:val="left"/>
                <w:tab w:pos="2880" w:val="left"/>
              </w:tabs>
              <w:autoSpaceDE w:val="0"/>
              <w:widowControl/>
              <w:spacing w:line="274" w:lineRule="auto" w:before="20" w:after="0"/>
              <w:ind w:left="0" w:right="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obimu analiza i sprovođenju mo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r. 64/2018 i Sl.list CG.br 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)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fizičko-hemijska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mik</w:t>
            </w:r>
          </w:p>
        </w:tc>
        <w:tc>
          <w:tcPr>
            <w:tcW w:type="dxa" w:w="387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0" w:right="2016" w:firstLine="0"/>
              <w:jc w:val="center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izvorska voda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bunarska voda </w:t>
            </w:r>
          </w:p>
        </w:tc>
      </w:tr>
      <w:tr>
        <w:trPr>
          <w:trHeight w:hRule="exact" w:val="840"/>
        </w:trPr>
        <w:tc>
          <w:tcPr>
            <w:tcW w:type="dxa" w:w="10440"/>
            <w:gridSpan w:val="7"/>
            <w:tcBorders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Vrsta/obim analize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(odabrati i oz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Pravilniku o parametrima, provjeri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usaglašenosti, metodama, načinu, obimu analiza i sprovođenju mo nitoringa zdravstvene ispravnosti vode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za ljudsku upotrebu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("Sl list CG", br. 64/2018 i Sl.list CG.br 101/2021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) –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osnovna analiza (obim “A”) </w:t>
            </w:r>
          </w:p>
        </w:tc>
      </w:tr>
      <w:tr>
        <w:trPr>
          <w:trHeight w:hRule="exact" w:val="442"/>
        </w:trPr>
        <w:tc>
          <w:tcPr>
            <w:tcW w:type="dxa" w:w="2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Odabrati vrstu ispitivanja: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78"/>
            <w:gridSpan w:val="3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 xml:space="preserve">☐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drugo</w:t>
            </w:r>
          </w:p>
        </w:tc>
      </w:tr>
    </w:tbl>
    <w:p>
      <w:pPr>
        <w:autoSpaceDN w:val="0"/>
        <w:tabs>
          <w:tab w:pos="1046" w:val="left"/>
        </w:tabs>
        <w:autoSpaceDE w:val="0"/>
        <w:widowControl/>
        <w:spacing w:line="264" w:lineRule="auto" w:before="0" w:after="0"/>
        <w:ind w:left="596" w:right="86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8"/>
          <w:u w:val="single"/>
        </w:rPr>
        <w:t>NAPOMENA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: SA ISPUNJENIM ZAHTJEVOM NEOPHODNO JE DOSTAVITI I DOKAZ O UPLATI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(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Anali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za vode 58,00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€+troškovi izlaska na teren 18,00 €=76,00€)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NA VIRMANU NAGLASITI NAZIV FIRME ZA KOJU SE UPLAĆUJE! </w:t>
      </w:r>
    </w:p>
    <w:p>
      <w:pPr>
        <w:autoSpaceDN w:val="0"/>
        <w:autoSpaceDE w:val="0"/>
        <w:widowControl/>
        <w:spacing w:line="252" w:lineRule="auto" w:before="170" w:after="0"/>
        <w:ind w:left="596" w:right="572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 xml:space="preserve">NAPOMENA: IZVJEŠTAJI  SE PREUZIMAJU LIČNO NAKON 7 DANA OD DANA UZORKOVANJA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Na Odsjeku za higijenu i 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zdravstvenu ekologiju Doma zdravlja Bar, ul. Jovana Tomaševića 42.; ili se dostavljaju putem pošte na adre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su korisnika navedenu na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zahtjevu </w:t>
      </w:r>
    </w:p>
    <w:p>
      <w:pPr>
        <w:autoSpaceDN w:val="0"/>
        <w:autoSpaceDE w:val="0"/>
        <w:widowControl/>
        <w:spacing w:line="252" w:lineRule="auto" w:before="148" w:after="0"/>
        <w:ind w:left="596" w:right="566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 smatraju se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povjerljivim. Ukoliko se zakonom zahtjeva da se neke povjerljive informacije otkriju, Odsjek/Laboratorija će učiniti te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informacije dostupnim i o tome informisati korisnika, izuzev ako je to zakonom zabranjeno.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 xml:space="preserve"> </w:t>
      </w:r>
    </w:p>
    <w:p>
      <w:pPr>
        <w:autoSpaceDN w:val="0"/>
        <w:autoSpaceDE w:val="0"/>
        <w:widowControl/>
        <w:spacing w:line="281" w:lineRule="auto" w:before="44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0000000000004" w:type="dxa"/>
      </w:tblPr>
      <w:tblGrid>
        <w:gridCol w:w="3794"/>
        <w:gridCol w:w="3794"/>
        <w:gridCol w:w="3794"/>
      </w:tblGrid>
      <w:tr>
        <w:trPr>
          <w:trHeight w:hRule="exact" w:val="928"/>
        </w:trPr>
        <w:tc>
          <w:tcPr>
            <w:tcW w:type="dxa" w:w="2710"/>
            <w:vMerge w:val="restart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uzorkovanja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204" w:right="288" w:hanging="10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fizičko-hemijske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ISO 5667-5:2020,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5667-1:2023,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5667-3:2025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0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900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 za fizičko hemijske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analize: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7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72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mikrobiološke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MEST EN ISO  19458: 2013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68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                                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5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0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ispitivanja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6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2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hemije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4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812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(popunjava korisnik u slučaju da ima posebne zahtjeve)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938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usaglašenosti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uzorka:(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obiljeležiti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od ponuđenih 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78" w:lineRule="auto" w:before="204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Napomena: Objašnjenja data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Uputstvu 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</w:p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104" w:right="3744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4"/>
        </w:trPr>
        <w:tc>
          <w:tcPr>
            <w:tcW w:type="dxa" w:w="2710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NAPOMENA: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 laboratoriji Doma  zdravlja  Bar odluku o tome koje se pravilo odlučivanja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primjenjuje, primijeniće se Pravilo 1: Pravilo podijeljenog rizika. </w:t>
            </w:r>
          </w:p>
        </w:tc>
      </w:tr>
      <w:tr>
        <w:trPr>
          <w:trHeight w:hRule="exact" w:val="1372"/>
        </w:trPr>
        <w:tc>
          <w:tcPr>
            <w:tcW w:type="dxa" w:w="11166"/>
            <w:gridSpan w:val="3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986" w:type="dxa"/>
            </w:tblPr>
            <w:tblGrid>
              <w:gridCol w:w="5583"/>
              <w:gridCol w:w="5583"/>
            </w:tblGrid>
            <w:tr>
              <w:trPr>
                <w:trHeight w:hRule="exact" w:val="978"/>
              </w:trPr>
              <w:tc>
                <w:tcPr>
                  <w:tcW w:type="dxa" w:w="2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52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Datum: </w:t>
                  </w:r>
                </w:p>
              </w:tc>
              <w:tc>
                <w:tcPr>
                  <w:tcW w:type="dxa" w:w="7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96" w:val="left"/>
                    </w:tabs>
                    <w:autoSpaceDE w:val="0"/>
                    <w:widowControl/>
                    <w:spacing w:line="418" w:lineRule="auto" w:before="60" w:after="0"/>
                    <w:ind w:left="2048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M.P.                                Ovlašćeno lice korisnika usluga  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_______________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  <w:u w:val="single"/>
                    </w:rPr>
                    <w:t>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1382"/>
      </w:tblGrid>
      <w:tr>
        <w:trPr>
          <w:trHeight w:hRule="exact" w:val="3866"/>
        </w:trPr>
        <w:tc>
          <w:tcPr>
            <w:tcW w:type="dxa" w:w="11250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UZORKOVANJA 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78" w:lineRule="auto" w:before="286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izvrše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 nekoj od eksterno angažovanih kompetentnih Laboratorija, po izboru Doma zdravlja Bar i uz saglasnost korisnika a čiji su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81" w:lineRule="auto" w:before="77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     M.P.           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0" w:right="4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_____________________________ </w:t>
            </w:r>
          </w:p>
        </w:tc>
      </w:tr>
    </w:tbl>
    <w:p>
      <w:pPr>
        <w:autoSpaceDN w:val="0"/>
        <w:autoSpaceDE w:val="0"/>
        <w:widowControl/>
        <w:spacing w:line="281" w:lineRule="auto" w:before="747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sectPr w:rsidR="00FC693F" w:rsidRPr="0006063C" w:rsidSect="00034616">
      <w:pgSz w:w="12240" w:h="15840"/>
      <w:pgMar w:top="304" w:right="374" w:bottom="530" w:left="4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igijenadzb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