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1364F9" w:rsidRPr="001364F9" w:rsidRDefault="001364F9" w:rsidP="001364F9">
      <w:pPr>
        <w:pStyle w:val="Heading1"/>
        <w:rPr>
          <w:b/>
        </w:rPr>
      </w:pPr>
      <w:r w:rsidRPr="001364F9">
        <w:t>General</w:t>
      </w:r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1364F9">
      <w:pPr>
        <w:pStyle w:val="ListBullet"/>
      </w:pPr>
      <w:r w:rsidRPr="001364F9">
        <w:t>Sessions are stored on the server serialized and are deserialized lazily, if server needs them.</w:t>
      </w:r>
    </w:p>
    <w:p w:rsidR="00552D44" w:rsidRPr="00186344" w:rsidRDefault="001364F9" w:rsidP="005A55A9">
      <w:pPr>
        <w:pStyle w:val="Heading1"/>
      </w:pPr>
      <w:r>
        <w:t>Methods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404B65">
      <w:pPr>
        <w:pStyle w:val="Heading3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Default="00EF4FAE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{   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"sid": </w:t>
            </w:r>
            <w:r w:rsidRPr="002A7043">
              <w:rPr>
                <w:rStyle w:val="Emphasis"/>
                <w:sz w:val="18"/>
              </w:rPr>
              <w:t>session-id::String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"name": </w:t>
            </w:r>
            <w:r w:rsidRPr="002A7043">
              <w:rPr>
                <w:rStyle w:val="Emphasis"/>
                <w:sz w:val="18"/>
              </w:rPr>
              <w:t>event-name::String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"value": </w:t>
            </w:r>
            <w:r w:rsidRPr="002A7043">
              <w:rPr>
                <w:rStyle w:val="Emphasis"/>
                <w:sz w:val="18"/>
              </w:rPr>
              <w:t>event-value::String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"createDate": </w:t>
            </w:r>
            <w:r w:rsidRPr="002A7043">
              <w:rPr>
                <w:rStyle w:val="Emphasis"/>
                <w:sz w:val="18"/>
              </w:rPr>
              <w:t>event-create-date::Number ? NOW</w:t>
            </w:r>
            <w:r w:rsidRPr="002A7043">
              <w:t>,</w:t>
            </w:r>
          </w:p>
          <w:p w:rsidR="00630DA4" w:rsidRPr="002A7043" w:rsidRDefault="00630DA4" w:rsidP="008D6DE0">
            <w:pPr>
              <w:pStyle w:val="TableCellCode"/>
              <w:ind w:left="450"/>
            </w:pPr>
            <w:r w:rsidRPr="002A7043">
              <w:t xml:space="preserve">   "parameters": </w:t>
            </w:r>
            <w:r w:rsidRPr="002A7043">
              <w:rPr>
                <w:rStyle w:val="Emphasis"/>
                <w:sz w:val="18"/>
              </w:rPr>
              <w:t>event-parameters::Object ?</w:t>
            </w:r>
            <w:r w:rsidRPr="002A7043">
              <w:t xml:space="preserve"> </w:t>
            </w:r>
          </w:p>
          <w:p w:rsidR="00630DA4" w:rsidRPr="00912A6C" w:rsidRDefault="00630DA4" w:rsidP="008D6DE0">
            <w:pPr>
              <w:pStyle w:val="TableCellCode"/>
              <w:ind w:left="450"/>
            </w:pPr>
            <w:r w:rsidRPr="002A7043">
              <w:t>}</w:t>
            </w:r>
            <w:r>
              <w:t xml:space="preserve">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/session/:</w:t>
            </w:r>
            <w:r w:rsidR="0009566D">
              <w:t>id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87389D" w:rsidRDefault="0087389D" w:rsidP="00FA0794">
                  <w:pPr>
                    <w:rPr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"test": 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"qual": </w:t>
                  </w:r>
                  <w:r>
                    <w:rPr>
                      <w:rStyle w:val="Emphasis"/>
                    </w:rPr>
                    <w:t>is-qualified::Boolean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/session/:id</w:t>
            </w:r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application/json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 xml:space="preserve">create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51F" w:rsidRPr="0009566D" w:rsidRDefault="000A7D2E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0A7D2E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7C551F" w:rsidRPr="008A45EE" w:rsidRDefault="007C551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7C551F" w:rsidRPr="008A45EE" w:rsidRDefault="007C551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7C551F" w:rsidRPr="008A45EE" w:rsidRDefault="007C551F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7C551F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51F" w:rsidRDefault="000A7D2E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7C551F" w:rsidRDefault="007C551F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E688B0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B6206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23C5"/>
    <w:rsid w:val="00005191"/>
    <w:rsid w:val="0001298B"/>
    <w:rsid w:val="00030151"/>
    <w:rsid w:val="00033EE9"/>
    <w:rsid w:val="000463E6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404B65"/>
    <w:rsid w:val="00406D2B"/>
    <w:rsid w:val="004212A5"/>
    <w:rsid w:val="00423043"/>
    <w:rsid w:val="00447D21"/>
    <w:rsid w:val="0045417F"/>
    <w:rsid w:val="00467FC3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E14B5"/>
    <w:rsid w:val="005E5EED"/>
    <w:rsid w:val="005F24C4"/>
    <w:rsid w:val="00603F6C"/>
    <w:rsid w:val="006047A1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C3C2C"/>
    <w:rsid w:val="008D6DE0"/>
    <w:rsid w:val="00906215"/>
    <w:rsid w:val="009124C3"/>
    <w:rsid w:val="00912A6C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A7AA0"/>
    <w:rsid w:val="00AB4973"/>
    <w:rsid w:val="00AB4AEA"/>
    <w:rsid w:val="00B31004"/>
    <w:rsid w:val="00B34EB5"/>
    <w:rsid w:val="00B61C16"/>
    <w:rsid w:val="00B6360B"/>
    <w:rsid w:val="00B875B2"/>
    <w:rsid w:val="00B93F57"/>
    <w:rsid w:val="00BD1AF1"/>
    <w:rsid w:val="00C17C17"/>
    <w:rsid w:val="00C334A4"/>
    <w:rsid w:val="00C3447C"/>
    <w:rsid w:val="00C34ABC"/>
    <w:rsid w:val="00C40C41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2A6C"/>
    <w:pPr>
      <w:spacing w:after="80"/>
    </w:pPr>
    <w:rPr>
      <w:rFonts w:ascii="Minion Pro" w:hAnsi="Minion Pr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65"/>
    <w:pPr>
      <w:keepNext/>
      <w:keepLines/>
      <w:numPr>
        <w:ilvl w:val="2"/>
        <w:numId w:val="20"/>
      </w:numPr>
      <w:spacing w:after="240"/>
      <w:ind w:left="810" w:hanging="81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4B65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  <w:sz w:val="24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444</Words>
  <Characters>2535</Characters>
  <Application>Microsoft Macintosh Word</Application>
  <DocSecurity>0</DocSecurity>
  <Lines>21</Lines>
  <Paragraphs>5</Paragraphs>
  <ScaleCrop>false</ScaleCrop>
  <Company>Sanguine Computing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19</cp:revision>
  <cp:lastPrinted>2015-11-17T19:32:00Z</cp:lastPrinted>
  <dcterms:created xsi:type="dcterms:W3CDTF">2016-08-19T20:39:00Z</dcterms:created>
  <dcterms:modified xsi:type="dcterms:W3CDTF">2016-10-13T00:06:00Z</dcterms:modified>
</cp:coreProperties>
</file>