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Equipamentos Médicos e Hospitalares, com endereço em Condomínio Alana Aragão, </w:t>
        <w:br/>
        <w:t xml:space="preserve">   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