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01F821EE" w:rsidR="00FD6AD6" w:rsidRPr="005B593D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5B593D">
        <w:rPr>
          <w:szCs w:val="28"/>
          <w:u w:val="single"/>
        </w:rPr>
        <w:t>Проект</w:t>
      </w:r>
      <w:r w:rsidR="005B593D" w:rsidRPr="005B593D">
        <w:rPr>
          <w:szCs w:val="28"/>
          <w:u w:val="single"/>
        </w:rPr>
        <w:t>:</w:t>
      </w:r>
      <w:r w:rsidR="005B593D">
        <w:rPr>
          <w:szCs w:val="28"/>
          <w:u w:val="single"/>
        </w:rPr>
        <w:t xml:space="preserve"> Обучение 3</w:t>
      </w:r>
      <w:r w:rsidR="005B593D">
        <w:rPr>
          <w:szCs w:val="28"/>
          <w:u w:val="single"/>
          <w:lang w:val="en-US"/>
        </w:rPr>
        <w:t>D</w:t>
      </w:r>
      <w:r w:rsidR="005B593D" w:rsidRPr="005B593D">
        <w:rPr>
          <w:szCs w:val="28"/>
          <w:u w:val="single"/>
        </w:rPr>
        <w:t xml:space="preserve"> - </w:t>
      </w:r>
      <w:r w:rsidR="005B593D">
        <w:rPr>
          <w:szCs w:val="28"/>
          <w:u w:val="single"/>
        </w:rPr>
        <w:t>моделированию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79EDD409" w:rsidR="00FD6AD6" w:rsidRPr="00935B3E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="005B593D">
        <w:t xml:space="preserve"> </w:t>
      </w:r>
      <w:proofErr w:type="spellStart"/>
      <w:r w:rsidR="005B593D">
        <w:rPr>
          <w:lang w:val="en-US"/>
        </w:rPr>
        <w:t>Solomen</w:t>
      </w:r>
      <w:proofErr w:type="spellEnd"/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06C1FA19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_Toc70551602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99162FB" w14:textId="18C6D7C2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21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4E832AC" w14:textId="794B5CF2" w:rsidR="00846F24" w:rsidRDefault="00D5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5" w:history="1">
            <w:r w:rsidR="00846F24" w:rsidRPr="006C0333">
              <w:rPr>
                <w:rStyle w:val="af"/>
                <w:noProof/>
              </w:rPr>
              <w:t>Приложение 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1DBF730C" w14:textId="20D81BC8" w:rsidR="00935B3E" w:rsidRPr="00935B3E" w:rsidRDefault="00935B3E" w:rsidP="00935B3E">
      <w:pPr>
        <w:spacing w:line="360" w:lineRule="auto"/>
        <w:ind w:firstLine="709"/>
        <w:jc w:val="both"/>
        <w:rPr>
          <w:szCs w:val="28"/>
        </w:rPr>
      </w:pPr>
      <w:r w:rsidRPr="00935B3E">
        <w:rPr>
          <w:szCs w:val="28"/>
        </w:rPr>
        <w:t>3Dграфика –</w:t>
      </w:r>
      <w:r w:rsidR="00473F1D">
        <w:rPr>
          <w:szCs w:val="28"/>
        </w:rPr>
        <w:t xml:space="preserve"> </w:t>
      </w:r>
      <w:r w:rsidRPr="00935B3E">
        <w:rPr>
          <w:szCs w:val="28"/>
        </w:rPr>
        <w:t>это совокупность инструментов и приемов, с помощью которых можно создавать объемные объекты. Трехмерная графика довольно часто встречается в самых разных</w:t>
      </w:r>
      <w:r>
        <w:rPr>
          <w:szCs w:val="28"/>
        </w:rPr>
        <w:t xml:space="preserve"> </w:t>
      </w:r>
      <w:r w:rsidRPr="00935B3E">
        <w:rPr>
          <w:szCs w:val="28"/>
        </w:rPr>
        <w:t>областях нашей жизни.</w:t>
      </w:r>
      <w:r>
        <w:rPr>
          <w:szCs w:val="28"/>
        </w:rPr>
        <w:t xml:space="preserve"> </w:t>
      </w:r>
      <w:r w:rsidRPr="00935B3E">
        <w:rPr>
          <w:szCs w:val="28"/>
        </w:rPr>
        <w:t>Чаще всего почти невозможно определить, что фотография,</w:t>
      </w:r>
      <w:r>
        <w:rPr>
          <w:szCs w:val="28"/>
        </w:rPr>
        <w:t xml:space="preserve"> </w:t>
      </w:r>
      <w:r w:rsidRPr="00935B3E">
        <w:rPr>
          <w:szCs w:val="28"/>
        </w:rPr>
        <w:t>которую опубликовали</w:t>
      </w:r>
      <w:r>
        <w:rPr>
          <w:szCs w:val="28"/>
        </w:rPr>
        <w:t xml:space="preserve"> </w:t>
      </w:r>
      <w:r w:rsidRPr="00935B3E">
        <w:rPr>
          <w:szCs w:val="28"/>
        </w:rPr>
        <w:t>в рекламе, фактически является искусной трехмерной моделью, которая</w:t>
      </w:r>
      <w:r>
        <w:rPr>
          <w:szCs w:val="28"/>
        </w:rPr>
        <w:t xml:space="preserve"> </w:t>
      </w:r>
      <w:r w:rsidRPr="00935B3E">
        <w:rPr>
          <w:szCs w:val="28"/>
        </w:rPr>
        <w:t>не</w:t>
      </w:r>
      <w:r>
        <w:rPr>
          <w:szCs w:val="28"/>
        </w:rPr>
        <w:t xml:space="preserve"> </w:t>
      </w:r>
      <w:r w:rsidRPr="00935B3E">
        <w:rPr>
          <w:szCs w:val="28"/>
        </w:rPr>
        <w:t>отлич</w:t>
      </w:r>
      <w:r w:rsidR="004D1B7D">
        <w:rPr>
          <w:szCs w:val="28"/>
        </w:rPr>
        <w:t>ается</w:t>
      </w:r>
      <w:r>
        <w:rPr>
          <w:szCs w:val="28"/>
        </w:rPr>
        <w:t xml:space="preserve"> </w:t>
      </w:r>
      <w:r w:rsidRPr="00935B3E">
        <w:rPr>
          <w:szCs w:val="28"/>
        </w:rPr>
        <w:t>от настоящего</w:t>
      </w:r>
      <w:r>
        <w:rPr>
          <w:szCs w:val="28"/>
        </w:rPr>
        <w:t xml:space="preserve"> </w:t>
      </w:r>
      <w:r w:rsidRPr="00935B3E">
        <w:rPr>
          <w:szCs w:val="28"/>
        </w:rPr>
        <w:t>сфотографированного объекта. Использование 3D визуализации–это очень эффективно, наглядно и свежо</w:t>
      </w:r>
      <w:r>
        <w:rPr>
          <w:szCs w:val="28"/>
        </w:rPr>
        <w:t xml:space="preserve"> </w:t>
      </w:r>
      <w:r w:rsidRPr="00935B3E">
        <w:rPr>
          <w:szCs w:val="28"/>
        </w:rPr>
        <w:t>в наше время.</w:t>
      </w:r>
      <w:r>
        <w:rPr>
          <w:szCs w:val="28"/>
        </w:rPr>
        <w:t xml:space="preserve"> </w:t>
      </w:r>
      <w:r w:rsidRPr="00935B3E">
        <w:rPr>
          <w:szCs w:val="28"/>
        </w:rPr>
        <w:t>Создание 3Dобъектов дает возможность</w:t>
      </w:r>
      <w:r>
        <w:rPr>
          <w:szCs w:val="28"/>
        </w:rPr>
        <w:t xml:space="preserve"> </w:t>
      </w:r>
      <w:r w:rsidRPr="00935B3E">
        <w:rPr>
          <w:szCs w:val="28"/>
        </w:rPr>
        <w:t>увидеть предметы, несуществующие на</w:t>
      </w:r>
      <w:r>
        <w:rPr>
          <w:szCs w:val="28"/>
        </w:rPr>
        <w:t xml:space="preserve"> </w:t>
      </w:r>
      <w:r w:rsidRPr="00935B3E">
        <w:rPr>
          <w:szCs w:val="28"/>
        </w:rPr>
        <w:t>данный момент, или те, которые существуют,</w:t>
      </w:r>
      <w:r>
        <w:rPr>
          <w:szCs w:val="28"/>
        </w:rPr>
        <w:t xml:space="preserve"> </w:t>
      </w:r>
      <w:r w:rsidRPr="00935B3E">
        <w:rPr>
          <w:szCs w:val="28"/>
        </w:rPr>
        <w:t>но отсутствует возможность увидеть их вживую.3D дизайн постепенно становится всё более востребованной услугой. Современные технологии в области 3Dграфикиужесегоднядают возможность</w:t>
      </w:r>
      <w:r>
        <w:rPr>
          <w:szCs w:val="28"/>
        </w:rPr>
        <w:t xml:space="preserve"> </w:t>
      </w:r>
      <w:r w:rsidRPr="00935B3E">
        <w:rPr>
          <w:szCs w:val="28"/>
        </w:rPr>
        <w:t xml:space="preserve">применять трехмерную графику в </w:t>
      </w:r>
      <w:proofErr w:type="spellStart"/>
      <w:r w:rsidRPr="00935B3E">
        <w:rPr>
          <w:szCs w:val="28"/>
        </w:rPr>
        <w:t>проектированиине</w:t>
      </w:r>
      <w:proofErr w:type="spellEnd"/>
      <w:r w:rsidRPr="00935B3E">
        <w:rPr>
          <w:szCs w:val="28"/>
        </w:rPr>
        <w:t xml:space="preserve"> только отдельных объектов, но и целых миров. Это открывает</w:t>
      </w:r>
      <w:r>
        <w:rPr>
          <w:szCs w:val="28"/>
        </w:rPr>
        <w:t xml:space="preserve"> </w:t>
      </w:r>
      <w:r w:rsidRPr="00935B3E">
        <w:rPr>
          <w:szCs w:val="28"/>
        </w:rPr>
        <w:t xml:space="preserve">доступ к новым возможностям для исполнителя и </w:t>
      </w:r>
      <w:proofErr w:type="gramStart"/>
      <w:r w:rsidRPr="00935B3E">
        <w:rPr>
          <w:szCs w:val="28"/>
        </w:rPr>
        <w:t>заказчика</w:t>
      </w:r>
      <w:proofErr w:type="gramEnd"/>
      <w:r w:rsidRPr="00935B3E">
        <w:rPr>
          <w:szCs w:val="28"/>
        </w:rPr>
        <w:t xml:space="preserve"> в частности.</w:t>
      </w:r>
      <w:r>
        <w:rPr>
          <w:szCs w:val="28"/>
        </w:rPr>
        <w:t xml:space="preserve"> </w:t>
      </w:r>
      <w:r w:rsidRPr="00935B3E">
        <w:rPr>
          <w:szCs w:val="28"/>
        </w:rPr>
        <w:t>Трехмерная</w:t>
      </w:r>
      <w:r w:rsidR="003310CA" w:rsidRPr="003310CA">
        <w:rPr>
          <w:szCs w:val="28"/>
        </w:rPr>
        <w:t xml:space="preserve"> </w:t>
      </w:r>
      <w:r w:rsidRPr="00935B3E">
        <w:rPr>
          <w:szCs w:val="28"/>
        </w:rPr>
        <w:t>графика считается</w:t>
      </w:r>
      <w:r>
        <w:rPr>
          <w:szCs w:val="28"/>
        </w:rPr>
        <w:t xml:space="preserve"> </w:t>
      </w:r>
      <w:r w:rsidRPr="00935B3E">
        <w:rPr>
          <w:szCs w:val="28"/>
        </w:rPr>
        <w:t>незаменимым средством для демонстрации разного рода</w:t>
      </w:r>
      <w:r w:rsidR="003310CA" w:rsidRPr="003310CA">
        <w:rPr>
          <w:szCs w:val="28"/>
        </w:rPr>
        <w:t xml:space="preserve"> </w:t>
      </w:r>
      <w:r w:rsidRPr="00935B3E">
        <w:rPr>
          <w:szCs w:val="28"/>
        </w:rPr>
        <w:t>с</w:t>
      </w:r>
      <w:r>
        <w:rPr>
          <w:szCs w:val="28"/>
        </w:rPr>
        <w:t xml:space="preserve"> </w:t>
      </w:r>
      <w:r w:rsidRPr="00935B3E">
        <w:rPr>
          <w:szCs w:val="28"/>
        </w:rPr>
        <w:t>ложных технических узлов, многоступенчатых производств, архитектурных сооружений. Трехмерные модели наглядно показывают</w:t>
      </w:r>
      <w:r>
        <w:rPr>
          <w:szCs w:val="28"/>
        </w:rPr>
        <w:t xml:space="preserve"> </w:t>
      </w:r>
      <w:r w:rsidRPr="00935B3E">
        <w:rPr>
          <w:szCs w:val="28"/>
        </w:rPr>
        <w:t>все особенности строения объекта, его мельчайшие элементы,</w:t>
      </w:r>
      <w:r>
        <w:rPr>
          <w:szCs w:val="28"/>
        </w:rPr>
        <w:t xml:space="preserve"> </w:t>
      </w:r>
      <w:r w:rsidRPr="00935B3E">
        <w:rPr>
          <w:szCs w:val="28"/>
        </w:rPr>
        <w:t>которые скрыты</w:t>
      </w:r>
      <w:r>
        <w:rPr>
          <w:szCs w:val="28"/>
        </w:rPr>
        <w:t xml:space="preserve"> </w:t>
      </w:r>
      <w:r w:rsidRPr="00935B3E">
        <w:rPr>
          <w:szCs w:val="28"/>
        </w:rPr>
        <w:t>от глаз наблюдателя. На сегодняшний момент 3D изображения являются пиком совершенства в рекламной и дизайнерской индустрии.</w:t>
      </w:r>
      <w:r>
        <w:rPr>
          <w:szCs w:val="28"/>
        </w:rPr>
        <w:t xml:space="preserve"> </w:t>
      </w:r>
      <w:r w:rsidRPr="00935B3E">
        <w:rPr>
          <w:szCs w:val="28"/>
        </w:rPr>
        <w:t>Туристический</w:t>
      </w:r>
      <w:r>
        <w:rPr>
          <w:szCs w:val="28"/>
        </w:rPr>
        <w:t xml:space="preserve"> </w:t>
      </w:r>
      <w:r w:rsidRPr="00935B3E">
        <w:rPr>
          <w:szCs w:val="28"/>
        </w:rPr>
        <w:t>бизнес</w:t>
      </w:r>
      <w:r>
        <w:rPr>
          <w:szCs w:val="28"/>
        </w:rPr>
        <w:t xml:space="preserve"> </w:t>
      </w:r>
      <w:r w:rsidRPr="00935B3E">
        <w:rPr>
          <w:szCs w:val="28"/>
        </w:rPr>
        <w:t>не обошел стороной 3Dтехнологии, он наиболее активно применяет виртуальные технологии в организации своей деятельности. Это обусловлено тем, что сегодня на</w:t>
      </w:r>
      <w:r>
        <w:rPr>
          <w:szCs w:val="28"/>
        </w:rPr>
        <w:t xml:space="preserve"> </w:t>
      </w:r>
      <w:r w:rsidRPr="00935B3E">
        <w:rPr>
          <w:szCs w:val="28"/>
        </w:rPr>
        <w:t>рынке</w:t>
      </w:r>
      <w:r>
        <w:rPr>
          <w:szCs w:val="28"/>
        </w:rPr>
        <w:t xml:space="preserve"> </w:t>
      </w:r>
      <w:r w:rsidRPr="00935B3E">
        <w:rPr>
          <w:szCs w:val="28"/>
        </w:rPr>
        <w:t>существует</w:t>
      </w:r>
      <w:r>
        <w:rPr>
          <w:szCs w:val="28"/>
        </w:rPr>
        <w:t xml:space="preserve"> </w:t>
      </w:r>
      <w:r w:rsidRPr="00935B3E">
        <w:rPr>
          <w:szCs w:val="28"/>
        </w:rPr>
        <w:t>огромное количество турфирм, что значит</w:t>
      </w:r>
      <w:r>
        <w:rPr>
          <w:szCs w:val="28"/>
        </w:rPr>
        <w:t xml:space="preserve"> </w:t>
      </w:r>
      <w:r w:rsidRPr="00935B3E">
        <w:rPr>
          <w:szCs w:val="28"/>
        </w:rPr>
        <w:t>е</w:t>
      </w:r>
      <w:r>
        <w:rPr>
          <w:szCs w:val="28"/>
        </w:rPr>
        <w:t>сли о</w:t>
      </w:r>
      <w:r w:rsidRPr="00935B3E">
        <w:rPr>
          <w:szCs w:val="28"/>
        </w:rPr>
        <w:t>но</w:t>
      </w:r>
      <w:r>
        <w:rPr>
          <w:szCs w:val="28"/>
        </w:rPr>
        <w:t xml:space="preserve"> </w:t>
      </w:r>
      <w:r w:rsidRPr="00935B3E">
        <w:rPr>
          <w:szCs w:val="28"/>
        </w:rPr>
        <w:t>усложняет выбор</w:t>
      </w:r>
      <w:r>
        <w:rPr>
          <w:szCs w:val="28"/>
        </w:rPr>
        <w:t xml:space="preserve"> </w:t>
      </w:r>
      <w:r w:rsidRPr="00935B3E">
        <w:rPr>
          <w:szCs w:val="28"/>
        </w:rPr>
        <w:t>клиента. У людей возникает неуверенность, что они отправятся именно в то желаемое</w:t>
      </w:r>
      <w:r>
        <w:rPr>
          <w:szCs w:val="28"/>
        </w:rPr>
        <w:t xml:space="preserve"> </w:t>
      </w:r>
      <w:r w:rsidRPr="00935B3E">
        <w:rPr>
          <w:szCs w:val="28"/>
        </w:rPr>
        <w:t>место, о котором рассказывал агент турфирмы. Именно для решения данной</w:t>
      </w:r>
    </w:p>
    <w:p w14:paraId="2839EB8F" w14:textId="1DAE852D" w:rsidR="00F86BDD" w:rsidRDefault="00935B3E" w:rsidP="00935B3E">
      <w:pPr>
        <w:pStyle w:val="a6"/>
        <w:spacing w:before="0" w:after="0" w:line="360" w:lineRule="auto"/>
        <w:ind w:firstLine="709"/>
        <w:jc w:val="both"/>
        <w:outlineLvl w:val="9"/>
      </w:pPr>
      <w:r w:rsidRPr="00935B3E">
        <w:rPr>
          <w:rFonts w:eastAsia="Times New Roman" w:cs="Times New Roman"/>
          <w:caps w:val="0"/>
          <w:color w:val="auto"/>
          <w:szCs w:val="28"/>
        </w:rPr>
        <w:lastRenderedPageBreak/>
        <w:t>проблемы и увеличения степени</w:t>
      </w:r>
      <w:r>
        <w:rPr>
          <w:rFonts w:eastAsia="Times New Roman" w:cs="Times New Roman"/>
          <w:caps w:val="0"/>
          <w:color w:val="auto"/>
          <w:szCs w:val="28"/>
        </w:rPr>
        <w:t xml:space="preserve"> </w:t>
      </w:r>
      <w:r w:rsidRPr="00935B3E">
        <w:rPr>
          <w:rFonts w:eastAsia="Times New Roman" w:cs="Times New Roman"/>
          <w:caps w:val="0"/>
          <w:color w:val="auto"/>
          <w:szCs w:val="28"/>
        </w:rPr>
        <w:t>своей</w:t>
      </w:r>
      <w:r>
        <w:rPr>
          <w:rFonts w:eastAsia="Times New Roman" w:cs="Times New Roman"/>
          <w:caps w:val="0"/>
          <w:color w:val="auto"/>
          <w:szCs w:val="28"/>
        </w:rPr>
        <w:t xml:space="preserve"> </w:t>
      </w:r>
      <w:r w:rsidRPr="00935B3E">
        <w:rPr>
          <w:rFonts w:eastAsia="Times New Roman" w:cs="Times New Roman"/>
          <w:caps w:val="0"/>
          <w:color w:val="auto"/>
          <w:szCs w:val="28"/>
        </w:rPr>
        <w:t>конкурентоспособности, внимание туристического бизнеса приковано к динамично</w:t>
      </w:r>
      <w:r>
        <w:rPr>
          <w:rFonts w:eastAsia="Times New Roman" w:cs="Times New Roman"/>
          <w:caps w:val="0"/>
          <w:color w:val="auto"/>
          <w:szCs w:val="28"/>
        </w:rPr>
        <w:t xml:space="preserve"> </w:t>
      </w:r>
      <w:r w:rsidRPr="00935B3E">
        <w:rPr>
          <w:rFonts w:eastAsia="Times New Roman" w:cs="Times New Roman"/>
          <w:caps w:val="0"/>
          <w:color w:val="auto"/>
          <w:szCs w:val="28"/>
        </w:rPr>
        <w:t>развивающимся виртуальным технологиям, а именно 3D</w:t>
      </w:r>
      <w:r>
        <w:rPr>
          <w:rFonts w:eastAsia="Times New Roman" w:cs="Times New Roman"/>
          <w:caps w:val="0"/>
          <w:color w:val="auto"/>
          <w:szCs w:val="28"/>
        </w:rPr>
        <w:t xml:space="preserve"> </w:t>
      </w:r>
      <w:r w:rsidRPr="00935B3E">
        <w:rPr>
          <w:rFonts w:eastAsia="Times New Roman" w:cs="Times New Roman"/>
          <w:caps w:val="0"/>
          <w:color w:val="auto"/>
          <w:szCs w:val="28"/>
        </w:rPr>
        <w:t>технологиям.</w:t>
      </w:r>
      <w:r w:rsidR="003A6B99"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3927504F" w14:textId="7CDC164B" w:rsidR="00F86BDD" w:rsidRPr="003A6B99" w:rsidRDefault="005B593D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Седельников Виктор Александрович</w:t>
      </w:r>
      <w:r w:rsidRPr="003A6B99">
        <w:rPr>
          <w:szCs w:val="28"/>
        </w:rPr>
        <w:t xml:space="preserve"> </w:t>
      </w:r>
      <w:r w:rsidR="00F86BDD" w:rsidRPr="003A6B99">
        <w:rPr>
          <w:szCs w:val="28"/>
        </w:rPr>
        <w:t>РИ-1</w:t>
      </w:r>
      <w:r w:rsidRPr="005B593D">
        <w:rPr>
          <w:szCs w:val="28"/>
        </w:rPr>
        <w:t>00002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440A6FD" w14:textId="7A05A81B" w:rsidR="00F86BDD" w:rsidRPr="003A6B99" w:rsidRDefault="005B593D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Седельников Виктор Александрович</w:t>
      </w:r>
      <w:r w:rsidRPr="003A6B99">
        <w:rPr>
          <w:szCs w:val="28"/>
        </w:rPr>
        <w:t xml:space="preserve"> </w:t>
      </w:r>
      <w:r w:rsidR="00F86BDD" w:rsidRPr="003A6B99">
        <w:rPr>
          <w:szCs w:val="28"/>
        </w:rPr>
        <w:t>РИ-1</w:t>
      </w:r>
      <w:r w:rsidRPr="005B593D">
        <w:rPr>
          <w:szCs w:val="28"/>
        </w:rPr>
        <w:t>00002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 Верстальщик</w:t>
      </w:r>
      <w:r w:rsidR="00F86BDD" w:rsidRPr="003A6B99">
        <w:rPr>
          <w:szCs w:val="28"/>
        </w:rPr>
        <w:tab/>
      </w:r>
    </w:p>
    <w:p w14:paraId="2F530BE8" w14:textId="4AFE2EBB" w:rsidR="00F86BDD" w:rsidRPr="003A6B99" w:rsidRDefault="005B593D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Седельников Виктор Александрович</w:t>
      </w:r>
      <w:r w:rsidRPr="003A6B99">
        <w:rPr>
          <w:szCs w:val="28"/>
        </w:rPr>
        <w:t xml:space="preserve"> </w:t>
      </w:r>
      <w:r w:rsidR="00F86BDD" w:rsidRPr="003A6B99">
        <w:rPr>
          <w:szCs w:val="28"/>
        </w:rPr>
        <w:t>РИ-1</w:t>
      </w:r>
      <w:r w:rsidRPr="005B593D">
        <w:rPr>
          <w:szCs w:val="28"/>
        </w:rPr>
        <w:t>00002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 Аналитик</w:t>
      </w:r>
    </w:p>
    <w:p w14:paraId="3893CC6C" w14:textId="09E39EF4" w:rsidR="007A5489" w:rsidRPr="003A6B99" w:rsidRDefault="005B593D" w:rsidP="007A5489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Седельников Виктор Александрович</w:t>
      </w:r>
      <w:r w:rsidRPr="003A6B99">
        <w:rPr>
          <w:szCs w:val="28"/>
        </w:rPr>
        <w:t xml:space="preserve"> </w:t>
      </w:r>
      <w:r w:rsidR="007A5489" w:rsidRPr="003A6B99">
        <w:rPr>
          <w:szCs w:val="28"/>
        </w:rPr>
        <w:t>РИ-1</w:t>
      </w:r>
      <w:r w:rsidRPr="005B593D">
        <w:rPr>
          <w:szCs w:val="28"/>
        </w:rPr>
        <w:t>00002</w:t>
      </w:r>
      <w:r w:rsidR="007A5489">
        <w:rPr>
          <w:szCs w:val="28"/>
        </w:rPr>
        <w:t xml:space="preserve"> – Тимлид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4C374B93" w14:textId="230447FB" w:rsidR="003310CA" w:rsidRPr="003310CA" w:rsidRDefault="003310CA" w:rsidP="003310CA">
      <w:pPr>
        <w:spacing w:before="100" w:beforeAutospacing="1" w:after="100" w:afterAutospacing="1" w:line="360" w:lineRule="auto"/>
        <w:ind w:firstLine="709"/>
        <w:jc w:val="both"/>
        <w:rPr>
          <w:szCs w:val="28"/>
        </w:rPr>
      </w:pPr>
      <w:r w:rsidRPr="003310CA">
        <w:rPr>
          <w:szCs w:val="28"/>
        </w:rPr>
        <w:t xml:space="preserve">Для тех, кто хочет работать в игровой индустрии, разрабатывать игры и приложения для PC, </w:t>
      </w:r>
      <w:proofErr w:type="spellStart"/>
      <w:r w:rsidRPr="003310CA">
        <w:rPr>
          <w:szCs w:val="28"/>
        </w:rPr>
        <w:t>console</w:t>
      </w:r>
      <w:proofErr w:type="spellEnd"/>
      <w:r w:rsidRPr="003310CA">
        <w:rPr>
          <w:szCs w:val="28"/>
        </w:rPr>
        <w:t xml:space="preserve">, </w:t>
      </w:r>
      <w:proofErr w:type="spellStart"/>
      <w:r w:rsidRPr="003310CA">
        <w:rPr>
          <w:szCs w:val="28"/>
        </w:rPr>
        <w:t>mobile</w:t>
      </w:r>
      <w:proofErr w:type="spellEnd"/>
      <w:r w:rsidRPr="003310CA">
        <w:rPr>
          <w:szCs w:val="28"/>
        </w:rPr>
        <w:t>, VR/AR.</w:t>
      </w:r>
      <w:r>
        <w:rPr>
          <w:szCs w:val="28"/>
        </w:rPr>
        <w:t xml:space="preserve"> </w:t>
      </w:r>
      <w:r w:rsidRPr="003310CA">
        <w:rPr>
          <w:szCs w:val="28"/>
        </w:rPr>
        <w:t xml:space="preserve">Для </w:t>
      </w:r>
      <w:r>
        <w:rPr>
          <w:szCs w:val="28"/>
        </w:rPr>
        <w:t>людей</w:t>
      </w:r>
      <w:r w:rsidRPr="003310CA">
        <w:rPr>
          <w:szCs w:val="28"/>
        </w:rPr>
        <w:t xml:space="preserve"> от 18 лет и старше.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2DB8673B" w14:textId="55E09BD4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  <w:r w:rsidR="001B33E1">
        <w:rPr>
          <w:szCs w:val="28"/>
          <w:u w:val="single"/>
        </w:rPr>
        <w:t>Проект</w:t>
      </w:r>
      <w:r w:rsidR="001B33E1" w:rsidRPr="005B593D">
        <w:rPr>
          <w:szCs w:val="28"/>
          <w:u w:val="single"/>
        </w:rPr>
        <w:t>:</w:t>
      </w:r>
      <w:r w:rsidR="001B33E1">
        <w:rPr>
          <w:szCs w:val="28"/>
          <w:u w:val="single"/>
        </w:rPr>
        <w:t xml:space="preserve"> Обучение 3</w:t>
      </w:r>
      <w:r w:rsidR="001B33E1">
        <w:rPr>
          <w:szCs w:val="28"/>
          <w:u w:val="single"/>
          <w:lang w:val="en-US"/>
        </w:rPr>
        <w:t>D</w:t>
      </w:r>
      <w:r w:rsidR="001B33E1" w:rsidRPr="005B593D">
        <w:rPr>
          <w:szCs w:val="28"/>
          <w:u w:val="single"/>
        </w:rPr>
        <w:t xml:space="preserve"> - </w:t>
      </w:r>
      <w:r w:rsidR="001B33E1">
        <w:rPr>
          <w:szCs w:val="28"/>
          <w:u w:val="single"/>
        </w:rPr>
        <w:t>моделированию</w:t>
      </w:r>
    </w:p>
    <w:p w14:paraId="165D20FF" w14:textId="3BB75DC1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 xml:space="preserve">Руководитель </w:t>
      </w:r>
      <w:proofErr w:type="gramStart"/>
      <w:r w:rsidRPr="00677FEE">
        <w:rPr>
          <w:rFonts w:eastAsia="MyriadPro-Regular"/>
        </w:rPr>
        <w:t>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 </w:t>
      </w:r>
      <w:r w:rsidR="001B33E1" w:rsidRPr="4111309C">
        <w:rPr>
          <w:sz w:val="24"/>
        </w:rPr>
        <w:t>Мочалова</w:t>
      </w:r>
      <w:proofErr w:type="gramEnd"/>
      <w:r w:rsidR="001B33E1" w:rsidRPr="4111309C">
        <w:rPr>
          <w:sz w:val="24"/>
        </w:rPr>
        <w:t xml:space="preserve"> Екатерина Владимировна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49"/>
      </w:tblGrid>
      <w:tr w:rsidR="005E6BED" w:rsidRPr="00677FEE" w14:paraId="3D28A74E" w14:textId="77777777" w:rsidTr="005E6BED">
        <w:trPr>
          <w:trHeight w:val="443"/>
        </w:trPr>
        <w:tc>
          <w:tcPr>
            <w:tcW w:w="704" w:type="dxa"/>
            <w:vMerge w:val="restart"/>
            <w:vAlign w:val="center"/>
          </w:tcPr>
          <w:p w14:paraId="0DC792F5" w14:textId="77777777" w:rsidR="005E6BED" w:rsidRPr="00DD2212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14:paraId="3C5D7CF2" w14:textId="77777777" w:rsidR="005E6BED" w:rsidRPr="00677FEE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698F35BD" w14:textId="77777777" w:rsidR="005E6BED" w:rsidRPr="00677FEE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360D8E18" w14:textId="77777777" w:rsidR="005E6BED" w:rsidRPr="00677FEE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411100EA" w14:textId="77777777" w:rsidR="005E6BED" w:rsidRPr="00677FEE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976" w:type="dxa"/>
            <w:gridSpan w:val="4"/>
            <w:vAlign w:val="center"/>
          </w:tcPr>
          <w:p w14:paraId="445CF4D0" w14:textId="77777777" w:rsidR="005E6BED" w:rsidRPr="00677FEE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5E6BED" w:rsidRPr="00972CFB" w14:paraId="77A7CEE8" w14:textId="77777777" w:rsidTr="005E6BED">
        <w:tc>
          <w:tcPr>
            <w:tcW w:w="704" w:type="dxa"/>
            <w:vMerge/>
          </w:tcPr>
          <w:p w14:paraId="5BA729B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14:paraId="36F804C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14:paraId="63DD3CE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39777E7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83B1BF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4EAD3EF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6755F202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673213D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vAlign w:val="center"/>
          </w:tcPr>
          <w:p w14:paraId="0730D6A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5E6BED" w:rsidRPr="00972CFB" w14:paraId="1B233051" w14:textId="77777777" w:rsidTr="005E6BED">
        <w:tc>
          <w:tcPr>
            <w:tcW w:w="9634" w:type="dxa"/>
            <w:gridSpan w:val="9"/>
          </w:tcPr>
          <w:p w14:paraId="7BB99F5A" w14:textId="77777777" w:rsidR="005E6BED" w:rsidRPr="00E01F7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5E6BED" w:rsidRPr="00972CFB" w14:paraId="18734D60" w14:textId="77777777" w:rsidTr="005E6BED">
        <w:tc>
          <w:tcPr>
            <w:tcW w:w="704" w:type="dxa"/>
          </w:tcPr>
          <w:p w14:paraId="30014734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14:paraId="3C155D13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14:paraId="1AA06ACF" w14:textId="3DCE8C35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172E56ED" w14:textId="044D72E5" w:rsidR="005E6BED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7C97FC3" w14:textId="53D92064" w:rsidR="003D4A92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837487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E4A56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DAAFB0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36DDAE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FBB1826" w14:textId="77777777" w:rsidTr="005E6BED">
        <w:trPr>
          <w:trHeight w:val="315"/>
        </w:trPr>
        <w:tc>
          <w:tcPr>
            <w:tcW w:w="704" w:type="dxa"/>
          </w:tcPr>
          <w:p w14:paraId="1A6C089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14:paraId="3D930D02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5D1CC185" w14:textId="77777777" w:rsidR="005E6BED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  <w:p w14:paraId="4D66D261" w14:textId="3338FB5F" w:rsidR="001F2FA6" w:rsidRPr="001F2FA6" w:rsidRDefault="001F2FA6" w:rsidP="001F2FA6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7CA1A61B" w14:textId="74F6E48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06E55F7" w14:textId="1B3DBC95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3E4BDD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52FA0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4DD49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7E1E27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35DACB0" w14:textId="77777777" w:rsidTr="005E6BED">
        <w:trPr>
          <w:trHeight w:val="344"/>
        </w:trPr>
        <w:tc>
          <w:tcPr>
            <w:tcW w:w="704" w:type="dxa"/>
          </w:tcPr>
          <w:p w14:paraId="279A46DE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14:paraId="649D7D0D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14:paraId="08D343BA" w14:textId="2C104AD2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BD9EE8B" w14:textId="3EAAC360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2A11845" w14:textId="2A7868A9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92CFDB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E0EFA0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F99B0A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61A2081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2B2215E1" w14:textId="77777777" w:rsidTr="005E6BED">
        <w:trPr>
          <w:trHeight w:val="344"/>
        </w:trPr>
        <w:tc>
          <w:tcPr>
            <w:tcW w:w="704" w:type="dxa"/>
          </w:tcPr>
          <w:p w14:paraId="3BB69BC7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14:paraId="6782F1D7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14:paraId="2584A910" w14:textId="081335EE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6D568A20" w14:textId="3815FEB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2BFDDA1F" w14:textId="6853EEA3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4A5B1B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39F031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6461B6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A9682B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0850AEE" w14:textId="77777777" w:rsidTr="005E6BED">
        <w:tc>
          <w:tcPr>
            <w:tcW w:w="704" w:type="dxa"/>
          </w:tcPr>
          <w:p w14:paraId="55AE1953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14:paraId="130E7506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14:paraId="2CAC21ED" w14:textId="6408A48E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629E4428" w14:textId="3EDA495D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CA9A22C" w14:textId="76F6DBD9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2BF648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8144B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1363C5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8B55B8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29549902" w14:textId="77777777" w:rsidTr="005E6BED">
        <w:tc>
          <w:tcPr>
            <w:tcW w:w="704" w:type="dxa"/>
          </w:tcPr>
          <w:p w14:paraId="1B0131D7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14:paraId="17E1D5BB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4DD12B7E" w14:textId="3A9DC529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6C7E6254" w14:textId="573D512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478F1D63" w14:textId="775CFE9A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86735F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8DCD6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D0E84C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1085FE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FE99786" w14:textId="77777777" w:rsidTr="005E6BED">
        <w:tc>
          <w:tcPr>
            <w:tcW w:w="704" w:type="dxa"/>
          </w:tcPr>
          <w:p w14:paraId="2D7EA503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14:paraId="6E8D4246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3C345DA2" w14:textId="51A18D1C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3FF8E066" w14:textId="665FDD66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49C58D02" w14:textId="45A05401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ABF6B6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C883AE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148FD72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82FE17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4E1878E" w14:textId="77777777" w:rsidTr="005E6BED">
        <w:tc>
          <w:tcPr>
            <w:tcW w:w="704" w:type="dxa"/>
          </w:tcPr>
          <w:p w14:paraId="3F66F534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14:paraId="6BD999BD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15EBDD4D" w14:textId="3DAF557F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DCF6B9F" w14:textId="77777777" w:rsidR="005E6BED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  <w:p w14:paraId="14958D58" w14:textId="096079DF" w:rsidR="003D4A92" w:rsidRPr="003D4A92" w:rsidRDefault="003D4A92" w:rsidP="003D4A92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485C2F8D" w14:textId="32C38028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1399121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258867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92CBD8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46FECF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09F0648" w14:textId="77777777" w:rsidTr="005E6BED">
        <w:tc>
          <w:tcPr>
            <w:tcW w:w="704" w:type="dxa"/>
          </w:tcPr>
          <w:p w14:paraId="3B1A40A8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872" w:type="dxa"/>
          </w:tcPr>
          <w:p w14:paraId="792F4059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14:paraId="24C495F0" w14:textId="0A6FB950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4B8D88E" w14:textId="553021F3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258742F" w14:textId="1118578D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766E1C8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49E8C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374ADF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E424D5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5A3B2BF" w14:textId="77777777" w:rsidTr="005E6BED">
        <w:tc>
          <w:tcPr>
            <w:tcW w:w="704" w:type="dxa"/>
          </w:tcPr>
          <w:p w14:paraId="4FC0F104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1872" w:type="dxa"/>
          </w:tcPr>
          <w:p w14:paraId="37EAFFC5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530" w:type="dxa"/>
          </w:tcPr>
          <w:p w14:paraId="4D62EFD3" w14:textId="7B24F32C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480A85AB" w14:textId="32933B20" w:rsidR="005E6BED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  <w:p w14:paraId="67974186" w14:textId="6DE3679B" w:rsidR="003D4A92" w:rsidRPr="003D4A92" w:rsidRDefault="003D4A92" w:rsidP="003D4A92">
            <w:pPr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0B9A3A6" w14:textId="17527C33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CC7D55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507A1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F68BE7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0609E4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52E3E1C" w14:textId="77777777" w:rsidTr="005E6BED">
        <w:tc>
          <w:tcPr>
            <w:tcW w:w="704" w:type="dxa"/>
          </w:tcPr>
          <w:p w14:paraId="540D3DC0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1872" w:type="dxa"/>
          </w:tcPr>
          <w:p w14:paraId="1B06CBF7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14:paraId="6ECB74B5" w14:textId="5391D944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0E492384" w14:textId="554FF7EA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26E437D3" w14:textId="52736487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01</w:t>
            </w:r>
            <w:r>
              <w:rPr>
                <w:rFonts w:eastAsia="MyriadPro-Regular"/>
                <w:lang w:val="en-US"/>
              </w:rPr>
              <w:t>.04</w:t>
            </w:r>
          </w:p>
        </w:tc>
        <w:tc>
          <w:tcPr>
            <w:tcW w:w="709" w:type="dxa"/>
            <w:shd w:val="clear" w:color="auto" w:fill="FFFFFF" w:themeFill="background1"/>
          </w:tcPr>
          <w:p w14:paraId="1C3E6E5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21B235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628B65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2E84F12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40F37384" w14:textId="77777777" w:rsidTr="005E6BED">
        <w:tc>
          <w:tcPr>
            <w:tcW w:w="704" w:type="dxa"/>
          </w:tcPr>
          <w:p w14:paraId="5A11601B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67A0E4E4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2279ED0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3A87C69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5DB6C6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DDA461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BFD3A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F2835D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4A74AF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864E97B" w14:textId="77777777" w:rsidTr="005E6BED">
        <w:tc>
          <w:tcPr>
            <w:tcW w:w="9634" w:type="dxa"/>
            <w:gridSpan w:val="9"/>
            <w:shd w:val="clear" w:color="auto" w:fill="FFFFFF" w:themeFill="background1"/>
          </w:tcPr>
          <w:p w14:paraId="56A378FA" w14:textId="77777777" w:rsidR="005E6BED" w:rsidRPr="00E01F7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5E6BED" w:rsidRPr="00972CFB" w14:paraId="13591DDF" w14:textId="77777777" w:rsidTr="005E6BED">
        <w:tc>
          <w:tcPr>
            <w:tcW w:w="704" w:type="dxa"/>
          </w:tcPr>
          <w:p w14:paraId="325E0BA5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14:paraId="5CF18B5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397C4122" w14:textId="1D48F054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6EDB80BA" w14:textId="77E6BC2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75E6556E" w14:textId="186EDD6D" w:rsidR="005E6BED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16.04</w:t>
            </w:r>
          </w:p>
        </w:tc>
        <w:tc>
          <w:tcPr>
            <w:tcW w:w="709" w:type="dxa"/>
            <w:shd w:val="clear" w:color="auto" w:fill="FFFFFF" w:themeFill="background1"/>
          </w:tcPr>
          <w:p w14:paraId="2068528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D32B85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7DD7D83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C8FCA8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214883C" w14:textId="77777777" w:rsidTr="005E6BED">
        <w:tc>
          <w:tcPr>
            <w:tcW w:w="704" w:type="dxa"/>
          </w:tcPr>
          <w:p w14:paraId="5CDBA769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14:paraId="71B25835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61EEED20" w14:textId="12388C34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60BD8D7" w14:textId="69CDE0F6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2F8A7F62" w14:textId="7A7209AD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16.04</w:t>
            </w:r>
          </w:p>
        </w:tc>
        <w:tc>
          <w:tcPr>
            <w:tcW w:w="709" w:type="dxa"/>
          </w:tcPr>
          <w:p w14:paraId="6F458CD1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38334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914D0B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E98AC3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1DBA2F3" w14:textId="77777777" w:rsidTr="005E6BED">
        <w:tc>
          <w:tcPr>
            <w:tcW w:w="704" w:type="dxa"/>
          </w:tcPr>
          <w:p w14:paraId="18BB4B2D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14:paraId="643FCE0B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14:paraId="7ED06DE2" w14:textId="1E675785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1D147AE7" w14:textId="1A3C3CA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35BBB6E0" w14:textId="03EA31E7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16.04</w:t>
            </w:r>
          </w:p>
        </w:tc>
        <w:tc>
          <w:tcPr>
            <w:tcW w:w="709" w:type="dxa"/>
          </w:tcPr>
          <w:p w14:paraId="7D6389B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EA7F3B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C3EC95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BFF30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D8170AA" w14:textId="77777777" w:rsidTr="005E6BED">
        <w:tc>
          <w:tcPr>
            <w:tcW w:w="704" w:type="dxa"/>
          </w:tcPr>
          <w:p w14:paraId="3206EF5D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14:paraId="4F198745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14:paraId="21673CA8" w14:textId="7D955EBB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108EC3AA" w14:textId="13F05D44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4FF500F0" w14:textId="4A892EBA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16.04</w:t>
            </w:r>
          </w:p>
        </w:tc>
        <w:tc>
          <w:tcPr>
            <w:tcW w:w="709" w:type="dxa"/>
          </w:tcPr>
          <w:p w14:paraId="0531C92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1FEF8C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D9B67D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DEBE37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2026B0F" w14:textId="77777777" w:rsidTr="005E6BED">
        <w:tc>
          <w:tcPr>
            <w:tcW w:w="704" w:type="dxa"/>
          </w:tcPr>
          <w:p w14:paraId="69CC2B4E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872" w:type="dxa"/>
          </w:tcPr>
          <w:p w14:paraId="58A651C9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7F9C6EEC" w14:textId="66602ED5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F584AF2" w14:textId="0736B7D3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 xml:space="preserve">15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693FFF74" w14:textId="0BD27E2C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16.04</w:t>
            </w:r>
          </w:p>
        </w:tc>
        <w:tc>
          <w:tcPr>
            <w:tcW w:w="709" w:type="dxa"/>
          </w:tcPr>
          <w:p w14:paraId="5737E14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5CB30D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F1DC18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39764C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ECB3052" w14:textId="77777777" w:rsidTr="005E6BED">
        <w:tc>
          <w:tcPr>
            <w:tcW w:w="704" w:type="dxa"/>
          </w:tcPr>
          <w:p w14:paraId="31D1D17A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95E038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06BAF49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4D47144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AE2FC6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0F9F63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067DDC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BB2B79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239CF1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54241BD" w14:textId="77777777" w:rsidTr="005E6BED">
        <w:tc>
          <w:tcPr>
            <w:tcW w:w="9634" w:type="dxa"/>
            <w:gridSpan w:val="9"/>
          </w:tcPr>
          <w:p w14:paraId="5409C11C" w14:textId="77777777" w:rsidR="005E6BED" w:rsidRPr="00306600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5E6BED" w:rsidRPr="00972CFB" w14:paraId="68ACB217" w14:textId="77777777" w:rsidTr="005E6BED">
        <w:tc>
          <w:tcPr>
            <w:tcW w:w="704" w:type="dxa"/>
          </w:tcPr>
          <w:p w14:paraId="29E0BF16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14:paraId="2E0F7726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14:paraId="56F3CF4A" w14:textId="77777777" w:rsidR="005E6BED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  <w:p w14:paraId="225AC393" w14:textId="62642179" w:rsidR="001F2FA6" w:rsidRPr="001F2FA6" w:rsidRDefault="001F2FA6" w:rsidP="001F2FA6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23FE3878" w14:textId="77777777" w:rsidR="005E6BED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  <w:p w14:paraId="0F0D9EEB" w14:textId="43027459" w:rsidR="003D4A92" w:rsidRPr="003D4A92" w:rsidRDefault="003D4A92" w:rsidP="003D4A92">
            <w:pPr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23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дня</w:t>
            </w:r>
          </w:p>
        </w:tc>
        <w:tc>
          <w:tcPr>
            <w:tcW w:w="1134" w:type="dxa"/>
          </w:tcPr>
          <w:p w14:paraId="18965FE9" w14:textId="720DC8C8" w:rsidR="005E6BED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02.05</w:t>
            </w:r>
          </w:p>
        </w:tc>
        <w:tc>
          <w:tcPr>
            <w:tcW w:w="709" w:type="dxa"/>
          </w:tcPr>
          <w:p w14:paraId="5BEA2C82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1BA604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260C5099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17CB80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3F7F622D" w14:textId="77777777" w:rsidTr="005E6BED">
        <w:tc>
          <w:tcPr>
            <w:tcW w:w="704" w:type="dxa"/>
          </w:tcPr>
          <w:p w14:paraId="44391C7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14:paraId="5E068BC0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14:paraId="3C2C2243" w14:textId="366505C2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042B3232" w14:textId="0F631BE9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23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дня</w:t>
            </w:r>
          </w:p>
        </w:tc>
        <w:tc>
          <w:tcPr>
            <w:tcW w:w="1134" w:type="dxa"/>
          </w:tcPr>
          <w:p w14:paraId="08315114" w14:textId="1081F4AB" w:rsidR="005E6BED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02.05</w:t>
            </w:r>
          </w:p>
        </w:tc>
        <w:tc>
          <w:tcPr>
            <w:tcW w:w="709" w:type="dxa"/>
          </w:tcPr>
          <w:p w14:paraId="6700267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BD1420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5DFF93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C687C9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5E19D69B" w14:textId="77777777" w:rsidTr="005E6BED">
        <w:tc>
          <w:tcPr>
            <w:tcW w:w="704" w:type="dxa"/>
          </w:tcPr>
          <w:p w14:paraId="14E6253A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C2EE37B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14:paraId="0DD9D57B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78DF837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1C30D0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2D874C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04D3F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544136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FAA29FF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124F0B5" w14:textId="77777777" w:rsidTr="005E6BED">
        <w:tc>
          <w:tcPr>
            <w:tcW w:w="9634" w:type="dxa"/>
            <w:gridSpan w:val="9"/>
            <w:shd w:val="clear" w:color="auto" w:fill="FFFFFF" w:themeFill="background1"/>
          </w:tcPr>
          <w:p w14:paraId="204AD047" w14:textId="77777777" w:rsidR="005E6BED" w:rsidRPr="00306600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5E6BED" w:rsidRPr="00972CFB" w14:paraId="181747D8" w14:textId="77777777" w:rsidTr="005E6BED">
        <w:tc>
          <w:tcPr>
            <w:tcW w:w="704" w:type="dxa"/>
          </w:tcPr>
          <w:p w14:paraId="31334372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14:paraId="16AF3147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14:paraId="5A02217F" w14:textId="22721E89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1ECBE187" w14:textId="5A2C5810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10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0E97AA19" w14:textId="2349BF3D" w:rsidR="005E6BED" w:rsidRPr="003D4A92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lang w:val="en-US"/>
              </w:rPr>
            </w:pPr>
            <w:r>
              <w:rPr>
                <w:rFonts w:eastAsia="MyriadPro-Regular"/>
                <w:lang w:val="en-US"/>
              </w:rPr>
              <w:t>25.05</w:t>
            </w:r>
          </w:p>
        </w:tc>
        <w:tc>
          <w:tcPr>
            <w:tcW w:w="709" w:type="dxa"/>
          </w:tcPr>
          <w:p w14:paraId="6B654171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68C8D61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7918897E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D5F9D0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45AD6680" w14:textId="77777777" w:rsidTr="005E6BED">
        <w:tc>
          <w:tcPr>
            <w:tcW w:w="704" w:type="dxa"/>
          </w:tcPr>
          <w:p w14:paraId="502BF572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4.2</w:t>
            </w:r>
          </w:p>
        </w:tc>
        <w:tc>
          <w:tcPr>
            <w:tcW w:w="1872" w:type="dxa"/>
          </w:tcPr>
          <w:p w14:paraId="4173F74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14:paraId="18E2F322" w14:textId="0F0A20A6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55960EA1" w14:textId="4841BC72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</w:t>
            </w:r>
            <w:r>
              <w:rPr>
                <w:rFonts w:eastAsia="MyriadPro-Regular"/>
              </w:rPr>
              <w:t>0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78BC27ED" w14:textId="103C5AF2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25.05</w:t>
            </w:r>
          </w:p>
        </w:tc>
        <w:tc>
          <w:tcPr>
            <w:tcW w:w="709" w:type="dxa"/>
          </w:tcPr>
          <w:p w14:paraId="6554AF7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DBAE7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2C0BCF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71EDA67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0F6B3035" w14:textId="77777777" w:rsidTr="005E6BED">
        <w:tc>
          <w:tcPr>
            <w:tcW w:w="704" w:type="dxa"/>
          </w:tcPr>
          <w:p w14:paraId="28422879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1872" w:type="dxa"/>
          </w:tcPr>
          <w:p w14:paraId="0D1779FC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58AF6BB9" w14:textId="12934099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5CC4745E" w14:textId="7A3C3CA5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10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77B12405" w14:textId="76799D79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25.05</w:t>
            </w:r>
          </w:p>
        </w:tc>
        <w:tc>
          <w:tcPr>
            <w:tcW w:w="709" w:type="dxa"/>
          </w:tcPr>
          <w:p w14:paraId="61BFC6E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3E8C2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B9252F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7847436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66A11D63" w14:textId="77777777" w:rsidTr="005E6BED">
        <w:tc>
          <w:tcPr>
            <w:tcW w:w="704" w:type="dxa"/>
          </w:tcPr>
          <w:p w14:paraId="1E252D02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14:paraId="133C71B5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14:paraId="10E2E747" w14:textId="3621DB37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6BCF3CF2" w14:textId="69762358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1</w:t>
            </w:r>
            <w:r>
              <w:rPr>
                <w:rFonts w:eastAsia="MyriadPro-Regular"/>
              </w:rPr>
              <w:t>0</w:t>
            </w:r>
            <w:r>
              <w:rPr>
                <w:rFonts w:eastAsia="MyriadPro-Regular"/>
                <w:lang w:val="en-US"/>
              </w:rPr>
              <w:t xml:space="preserve"> </w:t>
            </w:r>
            <w:r>
              <w:rPr>
                <w:rFonts w:eastAsia="MyriadPro-Regular"/>
              </w:rPr>
              <w:t>дней</w:t>
            </w:r>
          </w:p>
        </w:tc>
        <w:tc>
          <w:tcPr>
            <w:tcW w:w="1134" w:type="dxa"/>
          </w:tcPr>
          <w:p w14:paraId="08620BED" w14:textId="329B2790" w:rsidR="005E6BED" w:rsidRPr="00972CFB" w:rsidRDefault="003D4A92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  <w:lang w:val="en-US"/>
              </w:rPr>
              <w:t>25.05</w:t>
            </w:r>
          </w:p>
        </w:tc>
        <w:tc>
          <w:tcPr>
            <w:tcW w:w="709" w:type="dxa"/>
          </w:tcPr>
          <w:p w14:paraId="347027E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DB7106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2FDDAB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FBCBCBA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12EEA5D3" w14:textId="77777777" w:rsidTr="005E6BED">
        <w:tc>
          <w:tcPr>
            <w:tcW w:w="704" w:type="dxa"/>
          </w:tcPr>
          <w:p w14:paraId="4DF14C6F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D0E26A0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62EC9BF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A285CC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97AFB8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E114D3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8CB9CD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4C622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B5E7D03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E6BED" w:rsidRPr="00972CFB" w14:paraId="7905B389" w14:textId="77777777" w:rsidTr="005E6BED">
        <w:tc>
          <w:tcPr>
            <w:tcW w:w="704" w:type="dxa"/>
          </w:tcPr>
          <w:p w14:paraId="685C38F0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5012C40" w14:textId="77777777" w:rsidR="005E6BED" w:rsidRPr="003C3C86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14:paraId="090B5DA8" w14:textId="4BE39835" w:rsidR="005E6BED" w:rsidRPr="00972CFB" w:rsidRDefault="001F2FA6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Седельников Виктор</w:t>
            </w:r>
          </w:p>
        </w:tc>
        <w:tc>
          <w:tcPr>
            <w:tcW w:w="1418" w:type="dxa"/>
          </w:tcPr>
          <w:p w14:paraId="1414B7AC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9D6F974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709" w:type="dxa"/>
          </w:tcPr>
          <w:p w14:paraId="472CCB48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C7F519D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B6AC050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9609375" w14:textId="77777777" w:rsidR="005E6BED" w:rsidRPr="00972CFB" w:rsidRDefault="005E6BED" w:rsidP="00223AF7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6AC58C46" w14:textId="77777777" w:rsidR="005E6BED" w:rsidRDefault="005E6BED" w:rsidP="005E6BED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E367578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3ADE5382" w14:textId="216687A5" w:rsidR="004D1B7D" w:rsidRDefault="00F86BDD" w:rsidP="004D1B7D">
      <w:pPr>
        <w:pStyle w:val="a6"/>
        <w:rPr>
          <w:rFonts w:eastAsia="Calibri"/>
        </w:rPr>
      </w:pPr>
      <w:bookmarkStart w:id="6" w:name="_Toc70551597"/>
      <w:r>
        <w:lastRenderedPageBreak/>
        <w:t>Определение проблемы</w:t>
      </w:r>
      <w:bookmarkEnd w:id="6"/>
    </w:p>
    <w:p w14:paraId="320250FA" w14:textId="1A9D02AD" w:rsidR="001D1E8E" w:rsidRPr="004D1B7D" w:rsidRDefault="001B33E1" w:rsidP="004D1B7D">
      <w:pPr>
        <w:pStyle w:val="a6"/>
        <w:rPr>
          <w:rFonts w:eastAsia="Calibri"/>
        </w:rPr>
      </w:pPr>
      <w:r w:rsidRPr="249B95AF">
        <w:rPr>
          <w:caps w:val="0"/>
          <w:szCs w:val="28"/>
        </w:rPr>
        <w:t xml:space="preserve">Проблема, которую может решить наш проект, заключается в том, что многие </w:t>
      </w:r>
      <w:r>
        <w:rPr>
          <w:caps w:val="0"/>
          <w:szCs w:val="28"/>
        </w:rPr>
        <w:t>люди</w:t>
      </w:r>
      <w:r w:rsidRPr="249B95AF">
        <w:rPr>
          <w:caps w:val="0"/>
          <w:szCs w:val="28"/>
        </w:rPr>
        <w:t xml:space="preserve"> при</w:t>
      </w:r>
      <w:r w:rsidR="00C307DD" w:rsidRPr="00C307DD">
        <w:rPr>
          <w:caps w:val="0"/>
          <w:szCs w:val="28"/>
        </w:rPr>
        <w:t>, цифровизации</w:t>
      </w:r>
      <w:r>
        <w:rPr>
          <w:caps w:val="0"/>
          <w:szCs w:val="28"/>
        </w:rPr>
        <w:t xml:space="preserve"> окружающегося мира не </w:t>
      </w:r>
      <w:r w:rsidR="000D6C32">
        <w:rPr>
          <w:caps w:val="0"/>
          <w:szCs w:val="28"/>
        </w:rPr>
        <w:t>имеют основных знаний</w:t>
      </w:r>
      <w:r w:rsidR="000D6C32" w:rsidRPr="000D6C32">
        <w:rPr>
          <w:caps w:val="0"/>
          <w:szCs w:val="28"/>
        </w:rPr>
        <w:t>,</w:t>
      </w:r>
      <w:r w:rsidR="000D6C32">
        <w:rPr>
          <w:caps w:val="0"/>
          <w:szCs w:val="28"/>
        </w:rPr>
        <w:t xml:space="preserve"> как это было сделано</w:t>
      </w:r>
      <w:r w:rsidR="00DA7A15" w:rsidRPr="00DA7A15">
        <w:rPr>
          <w:caps w:val="0"/>
          <w:szCs w:val="28"/>
        </w:rPr>
        <w:t>,</w:t>
      </w:r>
      <w:r w:rsidR="00DA7A15">
        <w:rPr>
          <w:caps w:val="0"/>
          <w:szCs w:val="28"/>
        </w:rPr>
        <w:t xml:space="preserve"> а </w:t>
      </w:r>
      <w:r w:rsidR="00C307DD" w:rsidRPr="00C307DD">
        <w:rPr>
          <w:caps w:val="0"/>
          <w:szCs w:val="28"/>
        </w:rPr>
        <w:t xml:space="preserve">неоправданно </w:t>
      </w:r>
      <w:r w:rsidR="00DA7A15">
        <w:rPr>
          <w:caps w:val="0"/>
          <w:szCs w:val="28"/>
        </w:rPr>
        <w:t>высокая стоимость обучения 3</w:t>
      </w:r>
      <w:r w:rsidR="00DA7A15">
        <w:rPr>
          <w:caps w:val="0"/>
          <w:szCs w:val="28"/>
          <w:lang w:val="en-US"/>
        </w:rPr>
        <w:t>D</w:t>
      </w:r>
      <w:r w:rsidR="00DA7A15">
        <w:rPr>
          <w:caps w:val="0"/>
          <w:szCs w:val="28"/>
        </w:rPr>
        <w:t xml:space="preserve"> моделированию.  </w:t>
      </w:r>
      <w:r w:rsidR="00A102EC" w:rsidRPr="005D1019">
        <w:rPr>
          <w:rFonts w:eastAsia="Calibri"/>
          <w:szCs w:val="28"/>
        </w:rPr>
        <w:br w:type="page"/>
      </w:r>
      <w:bookmarkStart w:id="7" w:name="_Toc70551598"/>
      <w:r w:rsidR="00F86BDD" w:rsidRPr="00F86BDD">
        <w:lastRenderedPageBreak/>
        <w:t>Подходы к решению проблемы</w:t>
      </w:r>
      <w:bookmarkEnd w:id="7"/>
    </w:p>
    <w:p w14:paraId="4EA52B37" w14:textId="67F7A5FF" w:rsidR="000D6C32" w:rsidRDefault="000D6C32" w:rsidP="000D6C32">
      <w:pPr>
        <w:pStyle w:val="af0"/>
        <w:numPr>
          <w:ilvl w:val="0"/>
          <w:numId w:val="26"/>
        </w:numPr>
        <w:rPr>
          <w:rFonts w:eastAsiaTheme="minorEastAsia"/>
          <w:color w:val="000000" w:themeColor="text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</w:rPr>
        <w:t>Введение в школьный курс информатике тем по 3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val="en-US"/>
        </w:rPr>
        <w:t>D</w:t>
      </w:r>
      <w:r w:rsidRPr="000D6C32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8"/>
        </w:rPr>
        <w:t>моделированию</w:t>
      </w:r>
      <w:r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.</w:t>
      </w:r>
    </w:p>
    <w:p w14:paraId="3177B180" w14:textId="77777777" w:rsidR="000D6C32" w:rsidRDefault="000D6C32" w:rsidP="000D6C32">
      <w:pPr>
        <w:rPr>
          <w:color w:val="000000" w:themeColor="text1"/>
          <w:szCs w:val="28"/>
        </w:rPr>
      </w:pPr>
    </w:p>
    <w:p w14:paraId="57E15124" w14:textId="6A61D506" w:rsidR="000D6C32" w:rsidRDefault="000D6C32" w:rsidP="000D6C32">
      <w:pPr>
        <w:pStyle w:val="af0"/>
        <w:numPr>
          <w:ilvl w:val="0"/>
          <w:numId w:val="26"/>
        </w:numPr>
        <w:rPr>
          <w:rFonts w:eastAsiaTheme="minorEastAsia"/>
          <w:color w:val="000000" w:themeColor="text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Cs w:val="28"/>
        </w:rPr>
        <w:t>Популяризация 3</w:t>
      </w:r>
      <w:r>
        <w:rPr>
          <w:rFonts w:ascii="Times New Roman" w:eastAsia="Times New Roman" w:hAnsi="Times New Roman" w:cs="Times New Roman"/>
          <w:color w:val="000000" w:themeColor="text1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моделирования с помощью олимпиад и конкурсов. </w:t>
      </w:r>
      <w:r w:rsidRPr="249B95AF">
        <w:rPr>
          <w:rFonts w:ascii="Times New Roman" w:eastAsia="Times New Roman" w:hAnsi="Times New Roman" w:cs="Times New Roman"/>
          <w:szCs w:val="28"/>
        </w:rPr>
        <w:t xml:space="preserve"> </w:t>
      </w:r>
      <w:r>
        <w:br/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8" w:name="_Toc70551599"/>
      <w:r w:rsidRPr="00F86BDD">
        <w:lastRenderedPageBreak/>
        <w:t>Анализ аналогов</w:t>
      </w:r>
      <w:bookmarkEnd w:id="8"/>
    </w:p>
    <w:p w14:paraId="16AFCBD6" w14:textId="276BB74C" w:rsidR="000D6C32" w:rsidRDefault="000D6C32" w:rsidP="000D6C32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 xml:space="preserve">Аналогами </w:t>
      </w:r>
      <w:r>
        <w:rPr>
          <w:color w:val="000000" w:themeColor="text1"/>
          <w:szCs w:val="28"/>
        </w:rPr>
        <w:t>моего</w:t>
      </w:r>
      <w:r w:rsidRPr="249B95AF">
        <w:rPr>
          <w:color w:val="000000" w:themeColor="text1"/>
          <w:szCs w:val="28"/>
        </w:rPr>
        <w:t xml:space="preserve"> сервиса являются всевозможные </w:t>
      </w:r>
      <w:r>
        <w:rPr>
          <w:color w:val="000000" w:themeColor="text1"/>
          <w:szCs w:val="28"/>
        </w:rPr>
        <w:t>курсы</w:t>
      </w:r>
      <w:r w:rsidRPr="249B95AF">
        <w:rPr>
          <w:color w:val="000000" w:themeColor="text1"/>
          <w:szCs w:val="28"/>
        </w:rPr>
        <w:t xml:space="preserve">. По методике </w:t>
      </w:r>
      <w:r>
        <w:rPr>
          <w:color w:val="000000" w:themeColor="text1"/>
          <w:szCs w:val="28"/>
        </w:rPr>
        <w:t>обучения 3</w:t>
      </w:r>
      <w:r>
        <w:rPr>
          <w:color w:val="000000" w:themeColor="text1"/>
          <w:szCs w:val="28"/>
          <w:lang w:val="en-US"/>
        </w:rPr>
        <w:t>D</w:t>
      </w:r>
      <w:r w:rsidRPr="000D6C3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моделирования</w:t>
      </w:r>
      <w:r w:rsidRPr="249B95A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моя программа</w:t>
      </w:r>
      <w:r w:rsidRPr="249B95AF">
        <w:rPr>
          <w:color w:val="000000" w:themeColor="text1"/>
          <w:szCs w:val="28"/>
        </w:rPr>
        <w:t xml:space="preserve"> кардинально не отличается от других, практически все подобные сервисы. Главным же отличием нашего сервиса является то, что </w:t>
      </w:r>
      <w:r w:rsidR="00DC0D1A">
        <w:rPr>
          <w:color w:val="000000" w:themeColor="text1"/>
          <w:szCs w:val="28"/>
        </w:rPr>
        <w:t>я</w:t>
      </w:r>
      <w:r w:rsidRPr="249B95AF">
        <w:rPr>
          <w:color w:val="000000" w:themeColor="text1"/>
          <w:szCs w:val="28"/>
        </w:rPr>
        <w:t xml:space="preserve"> предлагаем пользователю определиться </w:t>
      </w:r>
      <w:r w:rsidR="00DC0D1A">
        <w:rPr>
          <w:color w:val="000000" w:themeColor="text1"/>
          <w:szCs w:val="28"/>
        </w:rPr>
        <w:t xml:space="preserve">с выбором </w:t>
      </w:r>
      <w:proofErr w:type="gramStart"/>
      <w:r w:rsidR="00DC0D1A">
        <w:rPr>
          <w:color w:val="000000" w:themeColor="text1"/>
          <w:szCs w:val="28"/>
        </w:rPr>
        <w:t>платформы</w:t>
      </w:r>
      <w:proofErr w:type="gramEnd"/>
      <w:r w:rsidR="00DC0D1A">
        <w:rPr>
          <w:color w:val="000000" w:themeColor="text1"/>
          <w:szCs w:val="28"/>
        </w:rPr>
        <w:t xml:space="preserve"> на которой будущий разработчик будет продолжать свою деятельность</w:t>
      </w:r>
      <w:r w:rsidRPr="249B95AF">
        <w:rPr>
          <w:color w:val="000000" w:themeColor="text1"/>
          <w:szCs w:val="28"/>
        </w:rPr>
        <w:t>.</w:t>
      </w:r>
    </w:p>
    <w:p w14:paraId="712B936D" w14:textId="77777777" w:rsidR="000D6C32" w:rsidRDefault="000D6C32" w:rsidP="000D6C32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>Что – то схожее нашей идеей можно найти здесь:</w:t>
      </w:r>
    </w:p>
    <w:p w14:paraId="0EE0E646" w14:textId="77777777" w:rsidR="00DC0D1A" w:rsidRDefault="00DC0D1A" w:rsidP="00DC0D1A">
      <w:pPr>
        <w:pStyle w:val="af0"/>
        <w:rPr>
          <w:rStyle w:val="style-scope"/>
        </w:rPr>
      </w:pPr>
      <w:r>
        <w:rPr>
          <w:rStyle w:val="style-scope"/>
        </w:rPr>
        <w:t xml:space="preserve">3D </w:t>
      </w:r>
      <w:proofErr w:type="spellStart"/>
      <w:r>
        <w:rPr>
          <w:rStyle w:val="style-scope"/>
        </w:rPr>
        <w:t>Designer</w:t>
      </w:r>
      <w:proofErr w:type="spellEnd"/>
    </w:p>
    <w:p w14:paraId="013AACBA" w14:textId="4C5C6022" w:rsidR="000D6C32" w:rsidRDefault="00DC0D1A" w:rsidP="00DC0D1A">
      <w:pPr>
        <w:pStyle w:val="af0"/>
        <w:rPr>
          <w:rFonts w:ascii="Times New Roman" w:eastAsia="Times New Roman" w:hAnsi="Times New Roman" w:cs="Times New Roman"/>
          <w:color w:val="0563C1"/>
          <w:szCs w:val="28"/>
        </w:rPr>
      </w:pPr>
      <w:r>
        <w:rPr>
          <w:rStyle w:val="style-scope"/>
        </w:rPr>
        <w:t>3DC.io</w:t>
      </w:r>
    </w:p>
    <w:p w14:paraId="430109BA" w14:textId="08F2F057" w:rsidR="000D6C32" w:rsidRDefault="000D6C32" w:rsidP="000D6C32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 xml:space="preserve">В целом </w:t>
      </w:r>
      <w:r w:rsidR="00DC0D1A">
        <w:rPr>
          <w:color w:val="000000" w:themeColor="text1"/>
          <w:szCs w:val="28"/>
        </w:rPr>
        <w:t>приложения</w:t>
      </w:r>
      <w:r w:rsidRPr="249B95AF">
        <w:rPr>
          <w:color w:val="000000" w:themeColor="text1"/>
          <w:szCs w:val="28"/>
        </w:rPr>
        <w:t xml:space="preserve">, представленные выше, и есть то, что </w:t>
      </w:r>
      <w:r w:rsidR="00DC0D1A">
        <w:rPr>
          <w:color w:val="000000" w:themeColor="text1"/>
          <w:szCs w:val="28"/>
        </w:rPr>
        <w:t>я</w:t>
      </w:r>
      <w:r w:rsidRPr="249B95AF">
        <w:rPr>
          <w:color w:val="000000" w:themeColor="text1"/>
          <w:szCs w:val="28"/>
        </w:rPr>
        <w:t xml:space="preserve"> хо</w:t>
      </w:r>
      <w:r w:rsidR="00DC0D1A">
        <w:rPr>
          <w:color w:val="000000" w:themeColor="text1"/>
          <w:szCs w:val="28"/>
        </w:rPr>
        <w:t>чу</w:t>
      </w:r>
      <w:r w:rsidRPr="249B95AF">
        <w:rPr>
          <w:color w:val="000000" w:themeColor="text1"/>
          <w:szCs w:val="28"/>
        </w:rPr>
        <w:t xml:space="preserve"> сделать. </w:t>
      </w:r>
    </w:p>
    <w:p w14:paraId="752C93DD" w14:textId="1855F4D3" w:rsidR="00F86BDD" w:rsidRPr="004D1B7D" w:rsidRDefault="00F86BDD" w:rsidP="004D1B7D">
      <w:pPr>
        <w:pStyle w:val="a"/>
        <w:numPr>
          <w:ilvl w:val="0"/>
          <w:numId w:val="0"/>
        </w:numPr>
        <w:jc w:val="center"/>
      </w:pPr>
      <w:r>
        <w:br w:type="page"/>
      </w:r>
      <w:bookmarkStart w:id="9" w:name="_Toc70551600"/>
      <w:r w:rsidR="007A5489">
        <w:lastRenderedPageBreak/>
        <w:t>Т</w:t>
      </w:r>
      <w:r>
        <w:t xml:space="preserve">ребования к продукту и к </w:t>
      </w:r>
      <w:r w:rsidRPr="004D1B7D">
        <w:rPr>
          <w:lang w:val="en-US"/>
        </w:rPr>
        <w:t>MVP</w:t>
      </w:r>
      <w:bookmarkEnd w:id="9"/>
    </w:p>
    <w:p w14:paraId="349E04BD" w14:textId="77777777" w:rsidR="004D1B7D" w:rsidRPr="004D1B7D" w:rsidRDefault="004D1B7D" w:rsidP="004D1B7D">
      <w:pPr>
        <w:pStyle w:val="a"/>
        <w:numPr>
          <w:ilvl w:val="0"/>
          <w:numId w:val="0"/>
        </w:numPr>
        <w:jc w:val="center"/>
        <w:rPr>
          <w:rFonts w:eastAsiaTheme="majorEastAsia" w:cstheme="majorBidi"/>
          <w:caps/>
          <w:sz w:val="32"/>
          <w:szCs w:val="32"/>
        </w:rPr>
      </w:pPr>
    </w:p>
    <w:p w14:paraId="20C3068B" w14:textId="596691BF" w:rsidR="00DC0D1A" w:rsidRDefault="00DC0D1A" w:rsidP="00DC0D1A">
      <w:pPr>
        <w:pStyle w:val="af0"/>
        <w:numPr>
          <w:ilvl w:val="0"/>
          <w:numId w:val="28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 xml:space="preserve">Начальный экран с приветствием и кратким пояснением </w:t>
      </w:r>
      <w:r>
        <w:rPr>
          <w:rFonts w:ascii="Times New Roman" w:eastAsia="Times New Roman" w:hAnsi="Times New Roman" w:cs="Times New Roman"/>
        </w:rPr>
        <w:t>использования</w:t>
      </w:r>
      <w:r w:rsidRPr="249B95A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программы</w:t>
      </w:r>
    </w:p>
    <w:p w14:paraId="74DED1EB" w14:textId="77777777" w:rsidR="00DC0D1A" w:rsidRDefault="00DC0D1A" w:rsidP="00DC0D1A">
      <w:pPr>
        <w:spacing w:after="160" w:line="259" w:lineRule="auto"/>
        <w:rPr>
          <w:szCs w:val="28"/>
        </w:rPr>
      </w:pPr>
    </w:p>
    <w:p w14:paraId="232812E4" w14:textId="4E73EF97" w:rsidR="00DC0D1A" w:rsidRDefault="00DC0D1A" w:rsidP="00DC0D1A">
      <w:pPr>
        <w:pStyle w:val="af0"/>
        <w:numPr>
          <w:ilvl w:val="0"/>
          <w:numId w:val="28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 xml:space="preserve">Возможность </w:t>
      </w:r>
      <w:r w:rsidR="00E43E66">
        <w:rPr>
          <w:rFonts w:ascii="Times New Roman" w:eastAsia="Times New Roman" w:hAnsi="Times New Roman" w:cs="Times New Roman"/>
        </w:rPr>
        <w:t>увид</w:t>
      </w:r>
      <w:r w:rsidR="00C307DD">
        <w:rPr>
          <w:rFonts w:ascii="Times New Roman" w:eastAsia="Times New Roman" w:hAnsi="Times New Roman" w:cs="Times New Roman"/>
        </w:rPr>
        <w:t>е</w:t>
      </w:r>
      <w:r w:rsidR="00E43E66">
        <w:rPr>
          <w:rFonts w:ascii="Times New Roman" w:eastAsia="Times New Roman" w:hAnsi="Times New Roman" w:cs="Times New Roman"/>
        </w:rPr>
        <w:t>ть виды 3</w:t>
      </w:r>
      <w:r w:rsidR="00E43E66">
        <w:rPr>
          <w:rFonts w:ascii="Times New Roman" w:eastAsia="Times New Roman" w:hAnsi="Times New Roman" w:cs="Times New Roman"/>
          <w:lang w:val="en-US"/>
        </w:rPr>
        <w:t>D</w:t>
      </w:r>
      <w:r w:rsidR="00E43E66" w:rsidRPr="00E43E66">
        <w:rPr>
          <w:rFonts w:ascii="Times New Roman" w:eastAsia="Times New Roman" w:hAnsi="Times New Roman" w:cs="Times New Roman"/>
        </w:rPr>
        <w:t xml:space="preserve"> </w:t>
      </w:r>
      <w:r w:rsidR="00E43E66">
        <w:rPr>
          <w:rFonts w:ascii="Times New Roman" w:eastAsia="Times New Roman" w:hAnsi="Times New Roman" w:cs="Times New Roman"/>
        </w:rPr>
        <w:t>моделирования</w:t>
      </w:r>
    </w:p>
    <w:p w14:paraId="53698BAB" w14:textId="77777777" w:rsidR="00DC0D1A" w:rsidRDefault="00DC0D1A" w:rsidP="00DC0D1A">
      <w:pPr>
        <w:spacing w:after="160" w:line="259" w:lineRule="auto"/>
        <w:rPr>
          <w:szCs w:val="28"/>
        </w:rPr>
      </w:pPr>
    </w:p>
    <w:p w14:paraId="13200CF8" w14:textId="48DBEDA9" w:rsidR="00DC0D1A" w:rsidRDefault="00DC0D1A" w:rsidP="00DC0D1A">
      <w:pPr>
        <w:pStyle w:val="af0"/>
        <w:numPr>
          <w:ilvl w:val="0"/>
          <w:numId w:val="28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 xml:space="preserve">Возможность получения дополнительной информации о каждом </w:t>
      </w:r>
      <w:r>
        <w:rPr>
          <w:rFonts w:ascii="Times New Roman" w:eastAsia="Times New Roman" w:hAnsi="Times New Roman" w:cs="Times New Roman"/>
        </w:rPr>
        <w:t>графическом редакторе</w:t>
      </w:r>
      <w:r w:rsidRPr="249B95AF">
        <w:rPr>
          <w:rFonts w:ascii="Times New Roman" w:eastAsia="Times New Roman" w:hAnsi="Times New Roman" w:cs="Times New Roman"/>
        </w:rPr>
        <w:t>.</w:t>
      </w:r>
    </w:p>
    <w:p w14:paraId="4F9E4482" w14:textId="77777777" w:rsidR="00DC0D1A" w:rsidRDefault="00DC0D1A" w:rsidP="00DC0D1A">
      <w:pPr>
        <w:spacing w:after="160" w:line="259" w:lineRule="auto"/>
        <w:rPr>
          <w:szCs w:val="28"/>
        </w:rPr>
      </w:pPr>
    </w:p>
    <w:p w14:paraId="15A312C4" w14:textId="66A7850D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10" w:name="_Toc70551601"/>
      <w:r>
        <w:lastRenderedPageBreak/>
        <w:t>С</w:t>
      </w:r>
      <w:r w:rsidR="00F86BDD">
        <w:t>тек для разработки</w:t>
      </w:r>
      <w:bookmarkEnd w:id="10"/>
      <w:r w:rsidR="00F86BDD">
        <w:t xml:space="preserve"> </w:t>
      </w:r>
    </w:p>
    <w:p w14:paraId="0AD6FF65" w14:textId="77777777" w:rsidR="00DC0D1A" w:rsidRDefault="00DC0D1A" w:rsidP="004D1B7D">
      <w:pPr>
        <w:spacing w:line="360" w:lineRule="auto"/>
        <w:ind w:firstLine="709"/>
        <w:jc w:val="both"/>
      </w:pPr>
      <w:r>
        <w:t>1) Язык разметки документов HTML</w:t>
      </w:r>
    </w:p>
    <w:p w14:paraId="75108873" w14:textId="77777777" w:rsidR="00DC0D1A" w:rsidRDefault="00DC0D1A" w:rsidP="004D1B7D">
      <w:pPr>
        <w:spacing w:line="360" w:lineRule="auto"/>
        <w:ind w:firstLine="709"/>
        <w:jc w:val="both"/>
      </w:pPr>
      <w:r>
        <w:t>2) Язык таблиц стилей CSS</w:t>
      </w:r>
    </w:p>
    <w:p w14:paraId="0769D07C" w14:textId="50F61CE6" w:rsidR="00DC0D1A" w:rsidRPr="00FA7824" w:rsidRDefault="00DC0D1A" w:rsidP="00FA7824">
      <w:pPr>
        <w:spacing w:line="360" w:lineRule="auto"/>
        <w:ind w:firstLine="709"/>
        <w:jc w:val="both"/>
      </w:pPr>
      <w:r>
        <w:t xml:space="preserve">3) Язык программирования </w:t>
      </w:r>
      <w:proofErr w:type="spellStart"/>
      <w:r>
        <w:t>JavaScrip</w:t>
      </w:r>
      <w:proofErr w:type="spellEnd"/>
      <w:r w:rsidR="00FA7824">
        <w:rPr>
          <w:lang w:val="en-US"/>
        </w:rPr>
        <w:t>t</w:t>
      </w:r>
    </w:p>
    <w:p w14:paraId="016FDA8D" w14:textId="77777777" w:rsidR="00DC0D1A" w:rsidRDefault="00DC0D1A" w:rsidP="004D1B7D">
      <w:pPr>
        <w:spacing w:line="360" w:lineRule="auto"/>
        <w:ind w:firstLine="709"/>
        <w:jc w:val="both"/>
      </w:pPr>
      <w:r>
        <w:t>Платформа разработки – WEB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Default="00F86BDD" w:rsidP="00F86BDD">
      <w:pPr>
        <w:pStyle w:val="a6"/>
      </w:pPr>
      <w:bookmarkStart w:id="11" w:name="_Toc70551602"/>
      <w:r>
        <w:lastRenderedPageBreak/>
        <w:t>Прототип</w:t>
      </w:r>
      <w:r w:rsidR="008B7AD2">
        <w:t>ирование</w:t>
      </w:r>
      <w:bookmarkEnd w:id="11"/>
    </w:p>
    <w:p w14:paraId="18D00945" w14:textId="77777777" w:rsidR="007A5810" w:rsidRPr="005D1019" w:rsidRDefault="007A5810" w:rsidP="007A5810">
      <w:pPr>
        <w:pStyle w:val="a8"/>
        <w:rPr>
          <w:szCs w:val="28"/>
        </w:rPr>
      </w:pPr>
    </w:p>
    <w:p w14:paraId="19212C67" w14:textId="7E4EE0D2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2" w:name="_Toc70551603"/>
      <w:r>
        <w:lastRenderedPageBreak/>
        <w:t xml:space="preserve">Разработка </w:t>
      </w:r>
      <w:r w:rsidRPr="008F1467">
        <w:t>системы</w:t>
      </w:r>
      <w:bookmarkEnd w:id="12"/>
    </w:p>
    <w:p w14:paraId="765D6384" w14:textId="775C0A7C" w:rsidR="007A5810" w:rsidRPr="007A5810" w:rsidRDefault="007A5810" w:rsidP="007A5810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7A5810">
        <w:rPr>
          <w:rFonts w:ascii="Times New Roman" w:hAnsi="Times New Roman" w:cs="Times New Roman"/>
          <w:szCs w:val="28"/>
        </w:rPr>
        <w:t>А</w:t>
      </w:r>
      <w:r w:rsidRPr="007A5810">
        <w:rPr>
          <w:rFonts w:ascii="Times New Roman" w:eastAsia="Times New Roman" w:hAnsi="Times New Roman" w:cs="Times New Roman"/>
          <w:szCs w:val="28"/>
        </w:rPr>
        <w:t xml:space="preserve">лгоритм работы сайта состоит в том, что пользователь, выбирая </w:t>
      </w:r>
      <w:r w:rsidRPr="007A5810">
        <w:rPr>
          <w:rFonts w:ascii="Times New Roman" w:hAnsi="Times New Roman" w:cs="Times New Roman"/>
          <w:szCs w:val="28"/>
        </w:rPr>
        <w:t>область изучения 3</w:t>
      </w:r>
      <w:r w:rsidRPr="007A5810">
        <w:rPr>
          <w:rFonts w:ascii="Times New Roman" w:hAnsi="Times New Roman" w:cs="Times New Roman"/>
          <w:szCs w:val="28"/>
          <w:lang w:val="en-US"/>
        </w:rPr>
        <w:t>D</w:t>
      </w:r>
      <w:r w:rsidRPr="007A5810">
        <w:rPr>
          <w:rFonts w:ascii="Times New Roman" w:hAnsi="Times New Roman" w:cs="Times New Roman"/>
          <w:szCs w:val="28"/>
        </w:rPr>
        <w:t xml:space="preserve"> моделирования пользователь сможет узнать плюсы и минусы той или иной области. Увидит основы и подходящ</w:t>
      </w:r>
      <w:r w:rsidR="00DF6A7E">
        <w:rPr>
          <w:rFonts w:ascii="Times New Roman" w:hAnsi="Times New Roman" w:cs="Times New Roman"/>
          <w:szCs w:val="28"/>
        </w:rPr>
        <w:t>у</w:t>
      </w:r>
      <w:r w:rsidRPr="007A5810">
        <w:rPr>
          <w:rFonts w:ascii="Times New Roman" w:hAnsi="Times New Roman" w:cs="Times New Roman"/>
          <w:szCs w:val="28"/>
        </w:rPr>
        <w:t>ю платформу разработки для совершенствования навыков</w:t>
      </w:r>
      <w:r w:rsidR="00DF6A7E">
        <w:rPr>
          <w:rFonts w:ascii="Times New Roman" w:hAnsi="Times New Roman" w:cs="Times New Roman"/>
          <w:szCs w:val="28"/>
        </w:rPr>
        <w:t>.</w:t>
      </w: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3" w:name="_Toc70551604"/>
      <w:r>
        <w:lastRenderedPageBreak/>
        <w:t>Заключение</w:t>
      </w:r>
      <w:bookmarkEnd w:id="13"/>
    </w:p>
    <w:p w14:paraId="4FF1C0EC" w14:textId="0CD14E15" w:rsidR="007A5810" w:rsidRDefault="007A5810" w:rsidP="007A5810">
      <w:pPr>
        <w:pStyle w:val="a8"/>
      </w:pPr>
      <w:r>
        <w:t>На данный момент идет активная разработка приложения.</w:t>
      </w:r>
      <w:r>
        <w:tab/>
      </w:r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656DDB9C" w14:textId="77777777" w:rsidR="008F1467" w:rsidRPr="008E6BBA" w:rsidRDefault="008F1467" w:rsidP="008F1467">
      <w:pPr>
        <w:pStyle w:val="12"/>
      </w:pPr>
      <w:r>
        <w:lastRenderedPageBreak/>
        <w:t>СПИСОК ЛИТЕРАТУРЫ</w:t>
      </w:r>
    </w:p>
    <w:p w14:paraId="7DCA3C2F" w14:textId="77777777" w:rsidR="008F1467" w:rsidRDefault="008F1467">
      <w:pPr>
        <w:spacing w:after="160" w:line="259" w:lineRule="auto"/>
      </w:pPr>
      <w:r>
        <w:br w:type="page"/>
      </w:r>
    </w:p>
    <w:p w14:paraId="1AA20FC4" w14:textId="0576FB03" w:rsidR="008F1467" w:rsidRDefault="008F1467" w:rsidP="008F1467">
      <w:pPr>
        <w:pStyle w:val="a6"/>
      </w:pPr>
      <w:bookmarkStart w:id="14" w:name="_Toc70551605"/>
      <w:r>
        <w:lastRenderedPageBreak/>
        <w:t>Приложение А</w:t>
      </w:r>
      <w:bookmarkEnd w:id="14"/>
    </w:p>
    <w:p w14:paraId="42D41C92" w14:textId="77777777" w:rsidR="008F1467" w:rsidRPr="0015772F" w:rsidRDefault="008F1467" w:rsidP="008F1467">
      <w:pPr>
        <w:pStyle w:val="12"/>
      </w:pPr>
      <w:r w:rsidRPr="00A35C42">
        <w:t>ОПРЕДЕЛЕНИЯ, ОБОЗНАЧЕНИЯ И СОКРАЩЕНИЯ</w:t>
      </w:r>
    </w:p>
    <w:p w14:paraId="676AE9FD" w14:textId="6D60BCE9" w:rsidR="008F1467" w:rsidRDefault="00FA7824" w:rsidP="008F1467">
      <w:pPr>
        <w:spacing w:line="360" w:lineRule="auto"/>
      </w:pPr>
      <w:r>
        <w:rPr>
          <w:noProof/>
        </w:rPr>
        <w:drawing>
          <wp:inline distT="0" distB="0" distL="0" distR="0" wp14:anchorId="0FB24499" wp14:editId="51571588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6063" w14:textId="77777777" w:rsidR="001D1E8E" w:rsidRPr="001D1E8E" w:rsidRDefault="001D1E8E" w:rsidP="007800AF">
      <w:pPr>
        <w:pStyle w:val="a8"/>
      </w:pPr>
    </w:p>
    <w:sectPr w:rsidR="001D1E8E" w:rsidRPr="001D1E8E" w:rsidSect="00384A2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0267F" w14:textId="77777777" w:rsidR="00D519DA" w:rsidRDefault="00D519DA" w:rsidP="002F76E9">
      <w:r>
        <w:separator/>
      </w:r>
    </w:p>
  </w:endnote>
  <w:endnote w:type="continuationSeparator" w:id="0">
    <w:p w14:paraId="56849B4A" w14:textId="77777777" w:rsidR="00D519DA" w:rsidRDefault="00D519DA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1B8EF" w14:textId="77777777" w:rsidR="00D519DA" w:rsidRDefault="00D519DA" w:rsidP="002F76E9">
      <w:r>
        <w:separator/>
      </w:r>
    </w:p>
  </w:footnote>
  <w:footnote w:type="continuationSeparator" w:id="0">
    <w:p w14:paraId="2EDB6EBF" w14:textId="77777777" w:rsidR="00D519DA" w:rsidRDefault="00D519DA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991572"/>
    <w:multiLevelType w:val="hybridMultilevel"/>
    <w:tmpl w:val="D1C029E6"/>
    <w:lvl w:ilvl="0" w:tplc="CCEC392A">
      <w:start w:val="1"/>
      <w:numFmt w:val="decimal"/>
      <w:lvlText w:val="%1."/>
      <w:lvlJc w:val="left"/>
      <w:pPr>
        <w:ind w:left="720" w:hanging="360"/>
      </w:pPr>
    </w:lvl>
    <w:lvl w:ilvl="1" w:tplc="4D6A321A">
      <w:start w:val="1"/>
      <w:numFmt w:val="lowerLetter"/>
      <w:lvlText w:val="%2."/>
      <w:lvlJc w:val="left"/>
      <w:pPr>
        <w:ind w:left="1440" w:hanging="360"/>
      </w:pPr>
    </w:lvl>
    <w:lvl w:ilvl="2" w:tplc="6994D68E">
      <w:start w:val="1"/>
      <w:numFmt w:val="lowerRoman"/>
      <w:lvlText w:val="%3."/>
      <w:lvlJc w:val="right"/>
      <w:pPr>
        <w:ind w:left="2160" w:hanging="180"/>
      </w:pPr>
    </w:lvl>
    <w:lvl w:ilvl="3" w:tplc="A1501BE4">
      <w:start w:val="1"/>
      <w:numFmt w:val="decimal"/>
      <w:lvlText w:val="%4."/>
      <w:lvlJc w:val="left"/>
      <w:pPr>
        <w:ind w:left="2880" w:hanging="360"/>
      </w:pPr>
    </w:lvl>
    <w:lvl w:ilvl="4" w:tplc="783E777E">
      <w:start w:val="1"/>
      <w:numFmt w:val="lowerLetter"/>
      <w:lvlText w:val="%5."/>
      <w:lvlJc w:val="left"/>
      <w:pPr>
        <w:ind w:left="3600" w:hanging="360"/>
      </w:pPr>
    </w:lvl>
    <w:lvl w:ilvl="5" w:tplc="B5EA717E">
      <w:start w:val="1"/>
      <w:numFmt w:val="lowerRoman"/>
      <w:lvlText w:val="%6."/>
      <w:lvlJc w:val="right"/>
      <w:pPr>
        <w:ind w:left="4320" w:hanging="180"/>
      </w:pPr>
    </w:lvl>
    <w:lvl w:ilvl="6" w:tplc="7EFACA00">
      <w:start w:val="1"/>
      <w:numFmt w:val="decimal"/>
      <w:lvlText w:val="%7."/>
      <w:lvlJc w:val="left"/>
      <w:pPr>
        <w:ind w:left="5040" w:hanging="360"/>
      </w:pPr>
    </w:lvl>
    <w:lvl w:ilvl="7" w:tplc="DB38958C">
      <w:start w:val="1"/>
      <w:numFmt w:val="lowerLetter"/>
      <w:lvlText w:val="%8."/>
      <w:lvlJc w:val="left"/>
      <w:pPr>
        <w:ind w:left="5760" w:hanging="360"/>
      </w:pPr>
    </w:lvl>
    <w:lvl w:ilvl="8" w:tplc="A0FEC5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4E4925"/>
    <w:multiLevelType w:val="hybridMultilevel"/>
    <w:tmpl w:val="A112B882"/>
    <w:lvl w:ilvl="0" w:tplc="FD2A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88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3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CD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66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8A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47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7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0E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41DEC"/>
    <w:multiLevelType w:val="hybridMultilevel"/>
    <w:tmpl w:val="5016AFE8"/>
    <w:lvl w:ilvl="0" w:tplc="D3E211CC">
      <w:start w:val="1"/>
      <w:numFmt w:val="decimal"/>
      <w:lvlText w:val="%1."/>
      <w:lvlJc w:val="left"/>
      <w:pPr>
        <w:ind w:left="720" w:hanging="360"/>
      </w:pPr>
    </w:lvl>
    <w:lvl w:ilvl="1" w:tplc="1486A024">
      <w:start w:val="1"/>
      <w:numFmt w:val="lowerLetter"/>
      <w:lvlText w:val="%2."/>
      <w:lvlJc w:val="left"/>
      <w:pPr>
        <w:ind w:left="1440" w:hanging="360"/>
      </w:pPr>
    </w:lvl>
    <w:lvl w:ilvl="2" w:tplc="1F88E95E">
      <w:start w:val="1"/>
      <w:numFmt w:val="lowerRoman"/>
      <w:lvlText w:val="%3."/>
      <w:lvlJc w:val="right"/>
      <w:pPr>
        <w:ind w:left="2160" w:hanging="180"/>
      </w:pPr>
    </w:lvl>
    <w:lvl w:ilvl="3" w:tplc="63D6871C">
      <w:start w:val="1"/>
      <w:numFmt w:val="decimal"/>
      <w:lvlText w:val="%4."/>
      <w:lvlJc w:val="left"/>
      <w:pPr>
        <w:ind w:left="2880" w:hanging="360"/>
      </w:pPr>
    </w:lvl>
    <w:lvl w:ilvl="4" w:tplc="CE7882CA">
      <w:start w:val="1"/>
      <w:numFmt w:val="lowerLetter"/>
      <w:lvlText w:val="%5."/>
      <w:lvlJc w:val="left"/>
      <w:pPr>
        <w:ind w:left="3600" w:hanging="360"/>
      </w:pPr>
    </w:lvl>
    <w:lvl w:ilvl="5" w:tplc="22D6D174">
      <w:start w:val="1"/>
      <w:numFmt w:val="lowerRoman"/>
      <w:lvlText w:val="%6."/>
      <w:lvlJc w:val="right"/>
      <w:pPr>
        <w:ind w:left="4320" w:hanging="180"/>
      </w:pPr>
    </w:lvl>
    <w:lvl w:ilvl="6" w:tplc="049E8050">
      <w:start w:val="1"/>
      <w:numFmt w:val="decimal"/>
      <w:lvlText w:val="%7."/>
      <w:lvlJc w:val="left"/>
      <w:pPr>
        <w:ind w:left="5040" w:hanging="360"/>
      </w:pPr>
    </w:lvl>
    <w:lvl w:ilvl="7" w:tplc="E8408DB8">
      <w:start w:val="1"/>
      <w:numFmt w:val="lowerLetter"/>
      <w:lvlText w:val="%8."/>
      <w:lvlJc w:val="left"/>
      <w:pPr>
        <w:ind w:left="5760" w:hanging="360"/>
      </w:pPr>
    </w:lvl>
    <w:lvl w:ilvl="8" w:tplc="60703B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B0507"/>
    <w:multiLevelType w:val="multilevel"/>
    <w:tmpl w:val="367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27"/>
  </w:num>
  <w:num w:numId="5">
    <w:abstractNumId w:val="24"/>
  </w:num>
  <w:num w:numId="6">
    <w:abstractNumId w:val="17"/>
  </w:num>
  <w:num w:numId="7">
    <w:abstractNumId w:val="13"/>
  </w:num>
  <w:num w:numId="8">
    <w:abstractNumId w:val="11"/>
  </w:num>
  <w:num w:numId="9">
    <w:abstractNumId w:val="14"/>
  </w:num>
  <w:num w:numId="10">
    <w:abstractNumId w:val="22"/>
  </w:num>
  <w:num w:numId="11">
    <w:abstractNumId w:val="2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3"/>
  </w:num>
  <w:num w:numId="24">
    <w:abstractNumId w:val="25"/>
  </w:num>
  <w:num w:numId="25">
    <w:abstractNumId w:val="26"/>
  </w:num>
  <w:num w:numId="26">
    <w:abstractNumId w:val="12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D6C32"/>
    <w:rsid w:val="000D7FC5"/>
    <w:rsid w:val="00100AFA"/>
    <w:rsid w:val="00192B72"/>
    <w:rsid w:val="001935A0"/>
    <w:rsid w:val="001B33E1"/>
    <w:rsid w:val="001D1E8E"/>
    <w:rsid w:val="001F2FA6"/>
    <w:rsid w:val="002022BE"/>
    <w:rsid w:val="002D047C"/>
    <w:rsid w:val="002F3462"/>
    <w:rsid w:val="002F76E9"/>
    <w:rsid w:val="003270B9"/>
    <w:rsid w:val="003310CA"/>
    <w:rsid w:val="00344795"/>
    <w:rsid w:val="00384A2B"/>
    <w:rsid w:val="003A6B99"/>
    <w:rsid w:val="003C0D4D"/>
    <w:rsid w:val="003D4A92"/>
    <w:rsid w:val="003E67E4"/>
    <w:rsid w:val="00473F1D"/>
    <w:rsid w:val="00475AB5"/>
    <w:rsid w:val="004B5FB0"/>
    <w:rsid w:val="004D1B7D"/>
    <w:rsid w:val="005A6B27"/>
    <w:rsid w:val="005B593D"/>
    <w:rsid w:val="005D1019"/>
    <w:rsid w:val="005E6BED"/>
    <w:rsid w:val="00671812"/>
    <w:rsid w:val="006B66CE"/>
    <w:rsid w:val="006D2D83"/>
    <w:rsid w:val="006E5B5F"/>
    <w:rsid w:val="00725D76"/>
    <w:rsid w:val="007320C5"/>
    <w:rsid w:val="00734828"/>
    <w:rsid w:val="007415A7"/>
    <w:rsid w:val="007626D8"/>
    <w:rsid w:val="007800AF"/>
    <w:rsid w:val="007A5489"/>
    <w:rsid w:val="007A5810"/>
    <w:rsid w:val="007B0361"/>
    <w:rsid w:val="00846F24"/>
    <w:rsid w:val="00855BDE"/>
    <w:rsid w:val="008B7AD2"/>
    <w:rsid w:val="008F1467"/>
    <w:rsid w:val="00935B3E"/>
    <w:rsid w:val="009974C4"/>
    <w:rsid w:val="009C58B5"/>
    <w:rsid w:val="009D2005"/>
    <w:rsid w:val="009F6D72"/>
    <w:rsid w:val="00A102EC"/>
    <w:rsid w:val="00A133D2"/>
    <w:rsid w:val="00A8160D"/>
    <w:rsid w:val="00AB3D93"/>
    <w:rsid w:val="00AF7CEE"/>
    <w:rsid w:val="00B11393"/>
    <w:rsid w:val="00B33793"/>
    <w:rsid w:val="00BA2056"/>
    <w:rsid w:val="00C307DD"/>
    <w:rsid w:val="00C36924"/>
    <w:rsid w:val="00C461AE"/>
    <w:rsid w:val="00D519DA"/>
    <w:rsid w:val="00D56A86"/>
    <w:rsid w:val="00DA7A15"/>
    <w:rsid w:val="00DC0D1A"/>
    <w:rsid w:val="00DE6557"/>
    <w:rsid w:val="00DF6A7E"/>
    <w:rsid w:val="00E43E66"/>
    <w:rsid w:val="00EA2E6C"/>
    <w:rsid w:val="00EE3404"/>
    <w:rsid w:val="00F333BF"/>
    <w:rsid w:val="00F86BDD"/>
    <w:rsid w:val="00F943FD"/>
    <w:rsid w:val="00F96D35"/>
    <w:rsid w:val="00FA7824"/>
    <w:rsid w:val="00FC3D1C"/>
    <w:rsid w:val="00FC7DC7"/>
    <w:rsid w:val="00FD6AD6"/>
    <w:rsid w:val="00FF02DB"/>
    <w:rsid w:val="08AF3CBB"/>
    <w:rsid w:val="257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markedcontent">
    <w:name w:val="markedcontent"/>
    <w:basedOn w:val="a3"/>
    <w:rsid w:val="00935B3E"/>
  </w:style>
  <w:style w:type="character" w:customStyle="1" w:styleId="style-scope">
    <w:name w:val="style-scope"/>
    <w:basedOn w:val="a3"/>
    <w:rsid w:val="00DC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82B232E3EEF4E92DFF109933EBB0B" ma:contentTypeVersion="2" ma:contentTypeDescription="Create a new document." ma:contentTypeScope="" ma:versionID="5c30689482bdb0c9e3ce993462e1ade9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70492bfd5605046d5017cf71987e7e76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5A57F-E28F-40E3-AF4A-BBF3CD5C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5D549E-4F7C-4C6F-96DD-E0A64A6E1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78EF6-5960-4914-BC35-B7E8CC2D3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Седельников Виктор Александрович</cp:lastModifiedBy>
  <cp:revision>31</cp:revision>
  <dcterms:created xsi:type="dcterms:W3CDTF">2020-06-10T04:51:00Z</dcterms:created>
  <dcterms:modified xsi:type="dcterms:W3CDTF">2021-06-09T03:35:00Z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