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 w:after="312" w:afterLines="1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集团电力产业运营管控系统应急演练操作记录</w:t>
      </w:r>
    </w:p>
    <w:p>
      <w:pPr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应急演练操作记录</w:t>
      </w:r>
    </w:p>
    <w:p>
      <w:pPr>
        <w:rPr>
          <w:rFonts w:eastAsia="仿宋_GB2312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应用程序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应急演练</w:t>
      </w:r>
      <w:r>
        <w:rPr>
          <w:rFonts w:hint="eastAsia" w:ascii="仿宋_GB2312" w:hAnsi="仿宋_GB2312" w:eastAsia="仿宋_GB2312" w:cs="仿宋_GB2312"/>
          <w:sz w:val="28"/>
          <w:szCs w:val="28"/>
        </w:rPr>
        <w:t>操作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505"/>
        <w:gridCol w:w="1476"/>
        <w:gridCol w:w="1107"/>
        <w:gridCol w:w="1471"/>
        <w:gridCol w:w="1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ind w:firstLine="210" w:firstLineChars="1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开始时间</w:t>
            </w:r>
          </w:p>
        </w:tc>
        <w:tc>
          <w:tcPr>
            <w:tcW w:w="1505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</w:rPr>
              <w:t xml:space="preserve">:00 </w:t>
            </w:r>
          </w:p>
        </w:tc>
        <w:tc>
          <w:tcPr>
            <w:tcW w:w="147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完成时间</w:t>
            </w:r>
          </w:p>
        </w:tc>
        <w:tc>
          <w:tcPr>
            <w:tcW w:w="1107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</w:rPr>
              <w:t>: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40</w:t>
            </w:r>
          </w:p>
        </w:tc>
        <w:tc>
          <w:tcPr>
            <w:tcW w:w="147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Cs/>
              </w:rPr>
              <w:t>耗时</w:t>
            </w:r>
          </w:p>
        </w:tc>
        <w:tc>
          <w:tcPr>
            <w:tcW w:w="139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40</w:t>
            </w:r>
            <w:r>
              <w:rPr>
                <w:rFonts w:hint="eastAsia" w:ascii="宋体" w:hAnsi="宋体" w:eastAsia="宋体" w:cs="宋体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负责岗位</w:t>
            </w:r>
          </w:p>
        </w:tc>
        <w:tc>
          <w:tcPr>
            <w:tcW w:w="150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运维人员</w:t>
            </w:r>
          </w:p>
        </w:tc>
        <w:tc>
          <w:tcPr>
            <w:tcW w:w="14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操作人</w:t>
            </w:r>
          </w:p>
        </w:tc>
        <w:tc>
          <w:tcPr>
            <w:tcW w:w="1107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葛新</w:t>
            </w:r>
          </w:p>
        </w:tc>
        <w:tc>
          <w:tcPr>
            <w:tcW w:w="147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Cs/>
              </w:rPr>
              <w:t>复核人</w:t>
            </w:r>
          </w:p>
        </w:tc>
        <w:tc>
          <w:tcPr>
            <w:tcW w:w="139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左树迎、刘玉玺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操作步骤</w:t>
            </w:r>
          </w:p>
        </w:tc>
        <w:tc>
          <w:tcPr>
            <w:tcW w:w="6952" w:type="dxa"/>
            <w:gridSpan w:val="5"/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lang w:val="zh-CN"/>
              </w:rPr>
              <w:t>准备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阶段</w:t>
            </w:r>
          </w:p>
          <w:p>
            <w:pPr>
              <w:pStyle w:val="3"/>
              <w:ind w:left="0" w:leftChars="0" w:firstLine="210" w:firstLineChars="10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1.1</w:t>
            </w:r>
            <w:r>
              <w:rPr>
                <w:rFonts w:hint="eastAsia" w:ascii="宋体" w:hAnsi="宋体" w:eastAsia="宋体" w:cs="宋体"/>
                <w:lang w:val="zh-CN"/>
              </w:rPr>
              <w:t>进入服务器192.167.15.76查看cce电力运营对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lang w:val="zh-CN"/>
              </w:rPr>
              <w:t>容器的运行状态</w:t>
            </w:r>
          </w:p>
          <w:p>
            <w:pPr>
              <w:pStyle w:val="3"/>
              <w:ind w:left="0" w:leftChars="0" w:firstLine="210" w:firstLineChars="10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1.2</w:t>
            </w:r>
            <w:r>
              <w:rPr>
                <w:rFonts w:hint="eastAsia" w:ascii="宋体" w:hAnsi="宋体" w:eastAsia="宋体" w:cs="宋体"/>
                <w:lang w:val="zh-CN"/>
              </w:rPr>
              <w:t>查看在192.167.15.76服务器上对标应用节点</w:t>
            </w:r>
          </w:p>
          <w:p>
            <w:pPr>
              <w:pStyle w:val="3"/>
              <w:ind w:left="0" w:leftChars="0" w:firstLine="210" w:firstLineChars="10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1.3</w:t>
            </w:r>
            <w:r>
              <w:rPr>
                <w:rFonts w:hint="eastAsia" w:ascii="宋体" w:hAnsi="宋体" w:eastAsia="宋体" w:cs="宋体"/>
                <w:lang w:val="zh-CN"/>
              </w:rPr>
              <w:t>查看系统状态</w:t>
            </w:r>
          </w:p>
          <w:p>
            <w:pPr>
              <w:pStyle w:val="3"/>
              <w:ind w:left="0" w:leftChars="0" w:firstLine="0" w:firstLineChars="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lang w:val="zh-CN"/>
              </w:rPr>
              <w:t>关闭节点模拟故障情景</w:t>
            </w:r>
          </w:p>
          <w:p>
            <w:pPr>
              <w:pStyle w:val="3"/>
              <w:ind w:left="0" w:leftChars="0" w:firstLine="210" w:firstLineChars="10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2.1</w:t>
            </w:r>
            <w:r>
              <w:rPr>
                <w:rFonts w:hint="eastAsia" w:ascii="宋体" w:hAnsi="宋体" w:eastAsia="宋体" w:cs="宋体"/>
                <w:lang w:val="zh-CN"/>
              </w:rPr>
              <w:t>关闭192.167.15.63节点的服务</w:t>
            </w:r>
          </w:p>
          <w:p>
            <w:pPr>
              <w:pStyle w:val="3"/>
              <w:ind w:left="0" w:leftChars="0" w:firstLine="210" w:firstLineChars="10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2.2</w:t>
            </w:r>
            <w:r>
              <w:rPr>
                <w:rFonts w:hint="eastAsia" w:ascii="宋体" w:hAnsi="宋体" w:eastAsia="宋体" w:cs="宋体"/>
                <w:lang w:val="zh-CN"/>
              </w:rPr>
              <w:t>再次查看192.167.15.63节点状态和系统状态</w:t>
            </w:r>
          </w:p>
          <w:p>
            <w:pPr>
              <w:pStyle w:val="3"/>
              <w:ind w:left="0" w:leftChars="0" w:firstLine="0" w:firstLineChars="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lang w:val="zh-CN"/>
              </w:rPr>
              <w:t>查看故障转移流程</w:t>
            </w:r>
          </w:p>
          <w:p>
            <w:pPr>
              <w:pStyle w:val="3"/>
              <w:ind w:left="0" w:leftChars="0" w:firstLine="210" w:firstLineChars="10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3.1</w:t>
            </w:r>
            <w:r>
              <w:rPr>
                <w:rFonts w:hint="eastAsia" w:ascii="宋体" w:hAnsi="宋体" w:eastAsia="宋体" w:cs="宋体"/>
                <w:lang w:val="zh-CN"/>
              </w:rPr>
              <w:t>查看之前192.167.15.76上的应用是否已经自动转移走</w:t>
            </w:r>
          </w:p>
          <w:p>
            <w:pPr>
              <w:pStyle w:val="3"/>
              <w:ind w:left="0" w:leftChars="0" w:firstLine="210" w:firstLineChars="10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3.2</w:t>
            </w:r>
            <w:r>
              <w:rPr>
                <w:rFonts w:hint="eastAsia" w:ascii="宋体" w:hAnsi="宋体" w:eastAsia="宋体" w:cs="宋体"/>
                <w:lang w:val="zh-CN"/>
              </w:rPr>
              <w:t>等待一段时间后查看系统状态</w:t>
            </w:r>
          </w:p>
          <w:p>
            <w:pPr>
              <w:pStyle w:val="3"/>
              <w:ind w:left="0" w:leftChars="0" w:firstLine="0" w:firstLineChars="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lang w:val="zh-CN"/>
              </w:rPr>
              <w:t>恢复节点</w:t>
            </w:r>
          </w:p>
          <w:p>
            <w:pPr>
              <w:pStyle w:val="3"/>
              <w:ind w:left="0" w:leftChars="0" w:firstLine="210" w:firstLineChars="100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4.1</w:t>
            </w:r>
            <w:r>
              <w:rPr>
                <w:rFonts w:hint="eastAsia" w:ascii="宋体" w:hAnsi="宋体" w:eastAsia="宋体" w:cs="宋体"/>
                <w:lang w:val="zh-CN"/>
              </w:rPr>
              <w:t>启动192.167.15.63应用</w:t>
            </w:r>
          </w:p>
          <w:p>
            <w:pPr>
              <w:pStyle w:val="3"/>
              <w:ind w:left="0" w:leftChars="0" w:firstLine="210" w:firstLine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4.2</w:t>
            </w:r>
            <w:r>
              <w:rPr>
                <w:rFonts w:hint="eastAsia" w:ascii="宋体" w:hAnsi="宋体" w:eastAsia="宋体" w:cs="宋体"/>
                <w:lang w:val="zh-CN"/>
              </w:rPr>
              <w:t>杀掉pod，查看是否调度到恢复后的空闲节点</w:t>
            </w: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操作结果</w:t>
            </w:r>
          </w:p>
        </w:tc>
        <w:tc>
          <w:tcPr>
            <w:tcW w:w="6952" w:type="dxa"/>
            <w:gridSpan w:val="5"/>
            <w:shd w:val="clear" w:color="auto" w:fill="auto"/>
            <w:vAlign w:val="center"/>
          </w:tcPr>
          <w:p>
            <w:pPr>
              <w:pStyle w:val="4"/>
              <w:jc w:val="center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符合预期结果</w:t>
            </w:r>
          </w:p>
        </w:tc>
      </w:tr>
    </w:tbl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相关操作截图</w:t>
      </w:r>
    </w:p>
    <w:p>
      <w:pPr>
        <w:pStyle w:val="2"/>
        <w:rPr>
          <w:rFonts w:hint="default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t>1.准备阶段截图。</w:t>
      </w:r>
    </w:p>
    <w:p>
      <w:pPr>
        <w:rPr>
          <w:rFonts w:hint="eastAsia" w:eastAsiaTheme="minor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pStyle w:val="3"/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/>
        </w:rPr>
        <w:t>关闭节点模拟故障情景</w:t>
      </w:r>
      <w:r>
        <w:rPr>
          <w:rFonts w:hint="eastAsia" w:ascii="宋体" w:hAnsi="宋体" w:eastAsia="宋体" w:cs="宋体"/>
          <w:lang w:val="en-US" w:eastAsia="zh-CN"/>
        </w:rPr>
        <w:t>截图</w:t>
      </w: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/>
        </w:rPr>
        <w:t>故障转移流程</w:t>
      </w:r>
      <w:r>
        <w:rPr>
          <w:rFonts w:hint="eastAsia" w:ascii="宋体" w:hAnsi="宋体" w:eastAsia="宋体" w:cs="宋体"/>
          <w:lang w:val="en-US" w:eastAsia="zh-CN"/>
        </w:rPr>
        <w:t>中截图</w:t>
      </w:r>
    </w:p>
    <w:p>
      <w:pPr>
        <w:pStyle w:val="3"/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</w:p>
    <w:p>
      <w:pPr>
        <w:pStyle w:val="3"/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恢复后截图</w:t>
      </w:r>
    </w:p>
    <w:p>
      <w:pPr>
        <w:pStyle w:val="3"/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</w:p>
    <w:p>
      <w:pPr>
        <w:rPr>
          <w:rFonts w:eastAsia="仿宋_GB2312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注册中心应急演练</w:t>
      </w:r>
      <w:r>
        <w:rPr>
          <w:rFonts w:hint="eastAsia" w:ascii="仿宋_GB2312" w:hAnsi="仿宋_GB2312" w:eastAsia="仿宋_GB2312" w:cs="仿宋_GB2312"/>
          <w:sz w:val="28"/>
          <w:szCs w:val="28"/>
        </w:rPr>
        <w:t>操作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505"/>
        <w:gridCol w:w="1476"/>
        <w:gridCol w:w="1107"/>
        <w:gridCol w:w="1471"/>
        <w:gridCol w:w="1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ind w:firstLine="210" w:firstLineChars="1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开始时间</w:t>
            </w:r>
          </w:p>
        </w:tc>
        <w:tc>
          <w:tcPr>
            <w:tcW w:w="1505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</w:rPr>
              <w:t>: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40</w:t>
            </w:r>
          </w:p>
        </w:tc>
        <w:tc>
          <w:tcPr>
            <w:tcW w:w="147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完成时间</w:t>
            </w:r>
          </w:p>
        </w:tc>
        <w:tc>
          <w:tcPr>
            <w:tcW w:w="1107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</w:rPr>
              <w:t>: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20</w:t>
            </w:r>
          </w:p>
        </w:tc>
        <w:tc>
          <w:tcPr>
            <w:tcW w:w="147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Cs/>
              </w:rPr>
              <w:t>耗时</w:t>
            </w:r>
          </w:p>
        </w:tc>
        <w:tc>
          <w:tcPr>
            <w:tcW w:w="139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40</w:t>
            </w:r>
            <w:r>
              <w:rPr>
                <w:rFonts w:hint="eastAsia" w:ascii="宋体" w:hAnsi="宋体" w:eastAsia="宋体" w:cs="宋体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负责岗位</w:t>
            </w:r>
          </w:p>
        </w:tc>
        <w:tc>
          <w:tcPr>
            <w:tcW w:w="150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运维人员</w:t>
            </w:r>
          </w:p>
        </w:tc>
        <w:tc>
          <w:tcPr>
            <w:tcW w:w="14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操作人</w:t>
            </w:r>
          </w:p>
        </w:tc>
        <w:tc>
          <w:tcPr>
            <w:tcW w:w="1107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杨鹏伟</w:t>
            </w:r>
          </w:p>
        </w:tc>
        <w:tc>
          <w:tcPr>
            <w:tcW w:w="147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Cs/>
              </w:rPr>
              <w:t>复核人</w:t>
            </w:r>
          </w:p>
        </w:tc>
        <w:tc>
          <w:tcPr>
            <w:tcW w:w="139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左树迎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操作步骤</w:t>
            </w:r>
          </w:p>
        </w:tc>
        <w:tc>
          <w:tcPr>
            <w:tcW w:w="6952" w:type="dxa"/>
            <w:gridSpan w:val="5"/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lang w:val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</w:rPr>
              <w:t>准备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阶段</w:t>
            </w:r>
          </w:p>
          <w:p>
            <w:pPr>
              <w:ind w:firstLine="21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1.1</w:t>
            </w:r>
            <w:r>
              <w:rPr>
                <w:rFonts w:hint="eastAsia" w:ascii="宋体" w:hAnsi="宋体" w:eastAsia="宋体" w:cs="宋体"/>
              </w:rPr>
              <w:t>涉及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3个</w:t>
            </w:r>
            <w:r>
              <w:rPr>
                <w:rFonts w:hint="eastAsia" w:ascii="宋体" w:hAnsi="宋体" w:eastAsia="宋体" w:cs="宋体"/>
              </w:rPr>
              <w:t>节点192.167.15.61:8858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192.167.15.239:8858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192.167.15.125:8858</w:t>
            </w:r>
          </w:p>
          <w:p>
            <w:pPr>
              <w:ind w:firstLine="21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1.2</w:t>
            </w:r>
            <w:r>
              <w:rPr>
                <w:rFonts w:hint="eastAsia" w:ascii="宋体" w:hAnsi="宋体" w:eastAsia="宋体" w:cs="宋体"/>
              </w:rPr>
              <w:t>查看集群各节点状态</w:t>
            </w:r>
          </w:p>
          <w:p>
            <w:pPr>
              <w:ind w:firstLine="21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1.3</w:t>
            </w:r>
            <w:r>
              <w:rPr>
                <w:rFonts w:hint="eastAsia" w:ascii="宋体" w:hAnsi="宋体" w:eastAsia="宋体" w:cs="宋体"/>
              </w:rPr>
              <w:t>查看在192.167.15.239节点</w:t>
            </w:r>
          </w:p>
          <w:p>
            <w:pPr>
              <w:ind w:firstLine="21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1.4</w:t>
            </w:r>
            <w:r>
              <w:rPr>
                <w:rFonts w:hint="eastAsia" w:ascii="宋体" w:hAnsi="宋体" w:eastAsia="宋体" w:cs="宋体"/>
              </w:rPr>
              <w:t>查看系统状态</w:t>
            </w: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</w:rPr>
              <w:t>关闭节点模拟节点掉线情景</w:t>
            </w:r>
          </w:p>
          <w:p>
            <w:pPr>
              <w:ind w:firstLine="210" w:firstLineChars="1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2.1 /data/server/nacos/2.4.3/nacos/bin/shutdown.sh </w:t>
            </w:r>
            <w:r>
              <w:rPr>
                <w:rFonts w:hint="eastAsia" w:ascii="宋体" w:hAnsi="宋体" w:eastAsia="宋体" w:cs="宋体"/>
              </w:rPr>
              <w:t>关闭192.167.15.239节点的服务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</w:t>
            </w:r>
          </w:p>
          <w:p>
            <w:pPr>
              <w:ind w:firstLine="21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2.2</w:t>
            </w:r>
            <w:r>
              <w:rPr>
                <w:rFonts w:hint="eastAsia" w:ascii="宋体" w:hAnsi="宋体" w:eastAsia="宋体" w:cs="宋体"/>
              </w:rPr>
              <w:t>再次查看192.167.15.239节点状态和系统状态</w:t>
            </w: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</w:rPr>
              <w:t>恢复节点</w:t>
            </w:r>
          </w:p>
          <w:p>
            <w:pPr>
              <w:ind w:firstLine="21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3.1</w:t>
            </w:r>
            <w:r>
              <w:rPr>
                <w:rFonts w:hint="eastAsia" w:ascii="宋体" w:hAnsi="宋体" w:eastAsia="宋体" w:cs="宋体"/>
              </w:rPr>
              <w:t>启动192.167.15.239节点</w:t>
            </w:r>
          </w:p>
          <w:p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4.验证恢复情况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操作结果</w:t>
            </w:r>
          </w:p>
        </w:tc>
        <w:tc>
          <w:tcPr>
            <w:tcW w:w="6952" w:type="dxa"/>
            <w:gridSpan w:val="5"/>
            <w:shd w:val="clear" w:color="auto" w:fill="auto"/>
            <w:vAlign w:val="center"/>
          </w:tcPr>
          <w:p>
            <w:pPr>
              <w:pStyle w:val="4"/>
              <w:jc w:val="center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符合预期结果</w:t>
            </w:r>
          </w:p>
        </w:tc>
      </w:tr>
    </w:tbl>
    <w:p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准备阶段相关操作截图</w:t>
      </w:r>
    </w:p>
    <w:p>
      <w:pPr>
        <w:pStyle w:val="2"/>
        <w:widowControl w:val="0"/>
        <w:numPr>
          <w:ilvl w:val="0"/>
          <w:numId w:val="0"/>
        </w:numPr>
        <w:spacing w:after="120"/>
        <w:jc w:val="both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 w:ascii="宋体" w:hAnsi="宋体" w:eastAsia="宋体" w:cs="宋体"/>
        </w:rPr>
        <w:t>关闭节点模拟节点掉线情景</w:t>
      </w:r>
      <w:r>
        <w:rPr>
          <w:rFonts w:hint="eastAsia" w:ascii="宋体" w:eastAsia="宋体" w:cs="宋体"/>
          <w:lang w:val="en-US" w:eastAsia="zh-CN"/>
        </w:rPr>
        <w:t>截图</w:t>
      </w:r>
    </w:p>
    <w:p>
      <w:pPr>
        <w:pStyle w:val="2"/>
        <w:numPr>
          <w:ilvl w:val="0"/>
          <w:numId w:val="0"/>
        </w:numPr>
        <w:rPr>
          <w:rFonts w:hint="eastAsia" w:eastAsiaTheme="minorEastAsia"/>
          <w:lang w:eastAsia="zh-CN"/>
        </w:rPr>
      </w:pPr>
    </w:p>
    <w:p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 w:ascii="宋体" w:eastAsia="宋体" w:cs="宋体"/>
          <w:lang w:val="en-US" w:eastAsia="zh-CN"/>
        </w:rPr>
        <w:t>恢复后截图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rPr>
          <w:rFonts w:eastAsia="仿宋_GB2312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大屏相关应用演练</w:t>
      </w:r>
      <w:r>
        <w:rPr>
          <w:rFonts w:hint="eastAsia" w:ascii="仿宋_GB2312" w:hAnsi="仿宋_GB2312" w:eastAsia="仿宋_GB2312" w:cs="仿宋_GB2312"/>
          <w:sz w:val="28"/>
          <w:szCs w:val="28"/>
        </w:rPr>
        <w:t>操作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505"/>
        <w:gridCol w:w="1476"/>
        <w:gridCol w:w="1107"/>
        <w:gridCol w:w="1471"/>
        <w:gridCol w:w="1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ind w:firstLine="210" w:firstLineChars="1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开始时间</w:t>
            </w:r>
          </w:p>
        </w:tc>
        <w:tc>
          <w:tcPr>
            <w:tcW w:w="1505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</w:rPr>
              <w:t>: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</w:rPr>
              <w:t>0</w:t>
            </w:r>
          </w:p>
        </w:tc>
        <w:tc>
          <w:tcPr>
            <w:tcW w:w="147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完成时间</w:t>
            </w:r>
          </w:p>
        </w:tc>
        <w:tc>
          <w:tcPr>
            <w:tcW w:w="1107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21</w:t>
            </w:r>
            <w:r>
              <w:rPr>
                <w:rFonts w:hint="eastAsia" w:ascii="宋体" w:hAnsi="宋体" w:eastAsia="宋体" w:cs="宋体"/>
              </w:rPr>
              <w:t>: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00</w:t>
            </w:r>
          </w:p>
        </w:tc>
        <w:tc>
          <w:tcPr>
            <w:tcW w:w="147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Cs/>
              </w:rPr>
              <w:t>耗时</w:t>
            </w:r>
          </w:p>
        </w:tc>
        <w:tc>
          <w:tcPr>
            <w:tcW w:w="139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负责岗位</w:t>
            </w:r>
          </w:p>
        </w:tc>
        <w:tc>
          <w:tcPr>
            <w:tcW w:w="150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运维人员</w:t>
            </w:r>
          </w:p>
        </w:tc>
        <w:tc>
          <w:tcPr>
            <w:tcW w:w="14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操作人</w:t>
            </w:r>
          </w:p>
        </w:tc>
        <w:tc>
          <w:tcPr>
            <w:tcW w:w="1107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杨鹏伟</w:t>
            </w:r>
          </w:p>
        </w:tc>
        <w:tc>
          <w:tcPr>
            <w:tcW w:w="147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Cs/>
              </w:rPr>
              <w:t>复核人</w:t>
            </w:r>
          </w:p>
        </w:tc>
        <w:tc>
          <w:tcPr>
            <w:tcW w:w="139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左树迎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操作步骤</w:t>
            </w:r>
          </w:p>
        </w:tc>
        <w:tc>
          <w:tcPr>
            <w:tcW w:w="6952" w:type="dxa"/>
            <w:gridSpan w:val="5"/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lang w:val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lang w:val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lang w:val="zh-CN"/>
              </w:rPr>
              <w:t>登录堡垒机进入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数据</w:t>
            </w:r>
            <w:r>
              <w:rPr>
                <w:rFonts w:ascii="宋体" w:hAnsi="宋体" w:eastAsia="宋体" w:cs="宋体"/>
                <w:lang w:val="zh-CN"/>
              </w:rPr>
              <w:t>服务器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和应用服务器</w:t>
            </w:r>
            <w:r>
              <w:rPr>
                <w:rFonts w:hint="eastAsia" w:ascii="宋体" w:hAnsi="宋体" w:eastAsia="宋体" w:cs="宋体"/>
                <w:lang w:val="zh-CN"/>
              </w:rPr>
              <w:t>c-ce-dp-0002、c-ce-dp-000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1检查相关服务运行情况。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2.先后对数据服务器和应用服务器reboot操作，确保数据服务器器正常启动后重启应用服务器。</w:t>
            </w:r>
          </w:p>
          <w:p>
            <w:pPr>
              <w:pStyle w:val="2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3.检查服务运行是否正常，业务验证。</w:t>
            </w: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7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操作结果</w:t>
            </w:r>
          </w:p>
        </w:tc>
        <w:tc>
          <w:tcPr>
            <w:tcW w:w="6952" w:type="dxa"/>
            <w:gridSpan w:val="5"/>
            <w:shd w:val="clear" w:color="auto" w:fill="auto"/>
            <w:vAlign w:val="center"/>
          </w:tcPr>
          <w:p>
            <w:pPr>
              <w:pStyle w:val="4"/>
              <w:jc w:val="center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符合预期结果</w:t>
            </w:r>
          </w:p>
        </w:tc>
      </w:tr>
    </w:tbl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相关操作截图</w:t>
      </w:r>
    </w:p>
    <w:p>
      <w:pPr>
        <w:pStyle w:val="2"/>
      </w:pPr>
    </w:p>
    <w:p>
      <w:pPr>
        <w:pStyle w:val="2"/>
      </w:pPr>
    </w:p>
    <w:p>
      <w:pPr>
        <w:pStyle w:val="2"/>
        <w:rPr>
          <w:rFonts w:hint="eastAsia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DA3CB5"/>
    <w:multiLevelType w:val="singleLevel"/>
    <w:tmpl w:val="F9DA3C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698C7D1"/>
    <w:multiLevelType w:val="singleLevel"/>
    <w:tmpl w:val="4698C7D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B69"/>
    <w:rsid w:val="001D4DB0"/>
    <w:rsid w:val="006848E1"/>
    <w:rsid w:val="00B07B69"/>
    <w:rsid w:val="00ED2A3C"/>
    <w:rsid w:val="00EE6E08"/>
    <w:rsid w:val="025B0713"/>
    <w:rsid w:val="03A7204F"/>
    <w:rsid w:val="082150BE"/>
    <w:rsid w:val="09A930E7"/>
    <w:rsid w:val="0B3E19A4"/>
    <w:rsid w:val="0CC97375"/>
    <w:rsid w:val="0F487AD1"/>
    <w:rsid w:val="12AF319E"/>
    <w:rsid w:val="12C45A01"/>
    <w:rsid w:val="13D834D4"/>
    <w:rsid w:val="16382D70"/>
    <w:rsid w:val="17D90540"/>
    <w:rsid w:val="1A450FE0"/>
    <w:rsid w:val="1A95442A"/>
    <w:rsid w:val="1B192633"/>
    <w:rsid w:val="1B7A03F6"/>
    <w:rsid w:val="22D8027D"/>
    <w:rsid w:val="22DC5EF7"/>
    <w:rsid w:val="27DA61C4"/>
    <w:rsid w:val="282230C0"/>
    <w:rsid w:val="28BA4342"/>
    <w:rsid w:val="2BCA0B77"/>
    <w:rsid w:val="2FB74173"/>
    <w:rsid w:val="301564B7"/>
    <w:rsid w:val="30E06A1A"/>
    <w:rsid w:val="327104CF"/>
    <w:rsid w:val="36906385"/>
    <w:rsid w:val="36C70028"/>
    <w:rsid w:val="3A9F5055"/>
    <w:rsid w:val="3AC73880"/>
    <w:rsid w:val="3BB51630"/>
    <w:rsid w:val="3DCE11D0"/>
    <w:rsid w:val="3F8C4222"/>
    <w:rsid w:val="42BC0893"/>
    <w:rsid w:val="43AB7F6F"/>
    <w:rsid w:val="45DF42F9"/>
    <w:rsid w:val="49E0412A"/>
    <w:rsid w:val="4BD37215"/>
    <w:rsid w:val="4F251D61"/>
    <w:rsid w:val="4F410F62"/>
    <w:rsid w:val="515F7ECA"/>
    <w:rsid w:val="56B12EC7"/>
    <w:rsid w:val="57FD0E2F"/>
    <w:rsid w:val="5BCE7FFF"/>
    <w:rsid w:val="5CDF3C0D"/>
    <w:rsid w:val="5F0F53C2"/>
    <w:rsid w:val="606C3074"/>
    <w:rsid w:val="613D1F5B"/>
    <w:rsid w:val="63725EC4"/>
    <w:rsid w:val="64182196"/>
    <w:rsid w:val="66146A07"/>
    <w:rsid w:val="667A530E"/>
    <w:rsid w:val="694E7BDB"/>
    <w:rsid w:val="69AA30B7"/>
    <w:rsid w:val="6EBF3308"/>
    <w:rsid w:val="70AE4B6D"/>
    <w:rsid w:val="70EE1B56"/>
    <w:rsid w:val="729806FD"/>
    <w:rsid w:val="72B26A7C"/>
    <w:rsid w:val="78236F62"/>
    <w:rsid w:val="783B08AC"/>
    <w:rsid w:val="78E6164F"/>
    <w:rsid w:val="797D28DB"/>
    <w:rsid w:val="7AF948C5"/>
    <w:rsid w:val="7B5E4FF4"/>
    <w:rsid w:val="7CC776D5"/>
    <w:rsid w:val="7E7B6E1F"/>
    <w:rsid w:val="7EEE231F"/>
    <w:rsid w:val="7F53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  <w:rPr>
      <w:rFonts w:ascii="Times New Roman" w:hAnsi="宋体"/>
      <w:lang w:val="en-GB"/>
    </w:rPr>
  </w:style>
  <w:style w:type="paragraph" w:styleId="3">
    <w:name w:val="Normal Indent"/>
    <w:basedOn w:val="1"/>
    <w:unhideWhenUsed/>
    <w:qFormat/>
    <w:uiPriority w:val="99"/>
    <w:pPr>
      <w:spacing w:line="264" w:lineRule="auto"/>
      <w:ind w:firstLine="420" w:firstLineChars="200"/>
    </w:pPr>
    <w:rPr>
      <w:szCs w:val="21"/>
    </w:rPr>
  </w:style>
  <w:style w:type="paragraph" w:styleId="4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7">
    <w:name w:val="正文标准"/>
    <w:basedOn w:val="1"/>
    <w:qFormat/>
    <w:uiPriority w:val="99"/>
    <w:pPr>
      <w:spacing w:line="300" w:lineRule="auto"/>
      <w:ind w:firstLine="420"/>
    </w:pPr>
    <w:rPr>
      <w:rFonts w:ascii="Times New Roman" w:hAnsi="Times New Roman" w:cs="宋体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</Words>
  <Characters>686</Characters>
  <Lines>5</Lines>
  <Paragraphs>1</Paragraphs>
  <TotalTime>0</TotalTime>
  <ScaleCrop>false</ScaleCrop>
  <LinksUpToDate>false</LinksUpToDate>
  <CharactersWithSpaces>805</CharactersWithSpaces>
  <Application>WPS Office_11.8.0.16970_F1E327BC-269C-435d-A152-05C5408002CA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gexin</cp:lastModifiedBy>
  <dcterms:modified xsi:type="dcterms:W3CDTF">2025-09-23T06:39:52Z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E3FAFE5094D543B999AAB734C43001AF</vt:lpwstr>
  </property>
</Properties>
</file>