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2E28" w14:textId="77777777" w:rsidR="00277349" w:rsidRPr="00054FB3" w:rsidRDefault="00000000">
      <w:pPr>
        <w:pStyle w:val="a3"/>
        <w:spacing w:after="400"/>
        <w:jc w:val="center"/>
        <w:rPr>
          <w:color w:val="000000" w:themeColor="text1"/>
        </w:rPr>
      </w:pPr>
      <w:r w:rsidRPr="00054FB3">
        <w:rPr>
          <w:color w:val="000000" w:themeColor="text1"/>
        </w:rPr>
        <w:t>РОЗДІЛ 1. АНАЛІЗ ПРЕДМЕТНОЇ ОБЛАСТІ ТА ПОСТАНОВКА ЗАДАЧІ ДОСЛІДЖЕННЯ</w:t>
      </w:r>
    </w:p>
    <w:p w14:paraId="23E77B57" w14:textId="77777777" w:rsidR="00277349" w:rsidRPr="00054FB3" w:rsidRDefault="00000000" w:rsidP="00054FB3">
      <w:pPr>
        <w:pStyle w:val="1"/>
        <w:spacing w:before="400" w:after="200"/>
        <w:jc w:val="center"/>
        <w:rPr>
          <w:b/>
          <w:bCs/>
          <w:i/>
          <w:iCs/>
          <w:color w:val="000000" w:themeColor="text1"/>
        </w:rPr>
      </w:pPr>
      <w:r w:rsidRPr="00054FB3">
        <w:rPr>
          <w:b/>
          <w:bCs/>
          <w:i/>
          <w:iCs/>
          <w:color w:val="000000" w:themeColor="text1"/>
        </w:rPr>
        <w:t>1.1 Актуальність вибраної теми дослідження</w:t>
      </w:r>
    </w:p>
    <w:p w14:paraId="02738509" w14:textId="77777777" w:rsidR="00277349" w:rsidRPr="00054FB3" w:rsidRDefault="00000000">
      <w:pPr>
        <w:spacing w:after="160"/>
        <w:jc w:val="both"/>
        <w:rPr>
          <w:color w:val="000000" w:themeColor="text1"/>
          <w:sz w:val="24"/>
          <w:szCs w:val="24"/>
        </w:rPr>
      </w:pPr>
      <w:r w:rsidRPr="00054FB3">
        <w:rPr>
          <w:color w:val="000000" w:themeColor="text1"/>
          <w:sz w:val="24"/>
          <w:szCs w:val="24"/>
        </w:rPr>
        <w:t>Сучасний процес створення художніх творів великого обсягу супроводжується зростанням складності управління структурованими даними твору (персонажі, локації, хронологія подій) та потребою в оперативному контролі текстової якості. Наявні інструменти вирішують ці задачі ізольовано: текстові редактори надають засоби структурування без інструментів автоматизованого аналізу, а граматичні перевірники аналізують текст без доступу до моделі сутностей твору, що унеможливлює виявлення змістових суперечностей.</w:t>
      </w:r>
    </w:p>
    <w:p w14:paraId="24C3683D" w14:textId="77777777" w:rsidR="00277349" w:rsidRPr="00054FB3" w:rsidRDefault="00000000">
      <w:pPr>
        <w:spacing w:after="160"/>
        <w:jc w:val="both"/>
        <w:rPr>
          <w:color w:val="000000" w:themeColor="text1"/>
          <w:sz w:val="24"/>
          <w:szCs w:val="24"/>
        </w:rPr>
      </w:pPr>
      <w:r w:rsidRPr="00054FB3">
        <w:rPr>
          <w:color w:val="000000" w:themeColor="text1"/>
          <w:sz w:val="24"/>
          <w:szCs w:val="24"/>
        </w:rPr>
        <w:t>Інженерна складність задачі полягає в забезпеченні асинхронної обробки природної мови без блокування інтерфейсу редагування (Latency), відмовостійкості (Fault Tolerance) сервісів аналізу при обробці значних обсягів тексту, а також ефективного пошуку логічних суперечностей у мережі сутностей твору, що традиційні реляційні підходи не забезпечують при масштабуванні обсягу даних.</w:t>
      </w:r>
    </w:p>
    <w:p w14:paraId="7782A7F4" w14:textId="77777777" w:rsidR="00277349" w:rsidRPr="00054FB3" w:rsidRDefault="00000000" w:rsidP="00054FB3">
      <w:pPr>
        <w:pStyle w:val="1"/>
        <w:spacing w:before="400" w:after="200"/>
        <w:jc w:val="center"/>
        <w:rPr>
          <w:b/>
          <w:bCs/>
          <w:i/>
          <w:iCs/>
          <w:color w:val="000000" w:themeColor="text1"/>
        </w:rPr>
      </w:pPr>
      <w:r w:rsidRPr="00054FB3">
        <w:rPr>
          <w:b/>
          <w:bCs/>
          <w:i/>
          <w:iCs/>
          <w:color w:val="000000" w:themeColor="text1"/>
        </w:rPr>
        <w:t>1.2 Огляд сучасних підходів до вирішення відповідних завдань</w:t>
      </w:r>
    </w:p>
    <w:p w14:paraId="6A722A88" w14:textId="77777777" w:rsidR="00277349" w:rsidRPr="00054FB3" w:rsidRDefault="00000000" w:rsidP="00054FB3">
      <w:pPr>
        <w:pStyle w:val="2"/>
        <w:spacing w:before="300" w:after="150"/>
        <w:jc w:val="center"/>
        <w:rPr>
          <w:color w:val="000000" w:themeColor="text1"/>
        </w:rPr>
      </w:pPr>
      <w:r w:rsidRPr="00054FB3">
        <w:rPr>
          <w:color w:val="000000" w:themeColor="text1"/>
        </w:rPr>
        <w:t>Об'єкт дослідження</w:t>
      </w:r>
    </w:p>
    <w:p w14:paraId="38D69D04" w14:textId="77777777" w:rsidR="00277349" w:rsidRPr="00054FB3" w:rsidRDefault="00000000">
      <w:pPr>
        <w:spacing w:after="160"/>
        <w:jc w:val="both"/>
        <w:rPr>
          <w:color w:val="000000" w:themeColor="text1"/>
          <w:sz w:val="24"/>
          <w:szCs w:val="24"/>
        </w:rPr>
      </w:pPr>
      <w:r w:rsidRPr="00054FB3">
        <w:rPr>
          <w:color w:val="000000" w:themeColor="text1"/>
          <w:sz w:val="24"/>
          <w:szCs w:val="24"/>
        </w:rPr>
        <w:t>Процес створення, структурування та редагування художніх текстів, включаючи управління сутностями твору (персонажі, локації, події) та контроль їх змістової узгодженості.</w:t>
      </w:r>
    </w:p>
    <w:p w14:paraId="1C5274BA" w14:textId="77777777" w:rsidR="00277349" w:rsidRPr="00054FB3" w:rsidRDefault="00000000" w:rsidP="00054FB3">
      <w:pPr>
        <w:pStyle w:val="2"/>
        <w:spacing w:before="300" w:after="150"/>
        <w:jc w:val="center"/>
        <w:rPr>
          <w:color w:val="000000" w:themeColor="text1"/>
        </w:rPr>
      </w:pPr>
      <w:r w:rsidRPr="00054FB3">
        <w:rPr>
          <w:color w:val="000000" w:themeColor="text1"/>
        </w:rPr>
        <w:t>Предмет дослідження</w:t>
      </w:r>
    </w:p>
    <w:p w14:paraId="2254C7FB" w14:textId="77777777" w:rsidR="00277349" w:rsidRPr="00054FB3" w:rsidRDefault="00000000">
      <w:pPr>
        <w:spacing w:after="160"/>
        <w:jc w:val="both"/>
        <w:rPr>
          <w:color w:val="000000" w:themeColor="text1"/>
          <w:sz w:val="24"/>
          <w:szCs w:val="24"/>
        </w:rPr>
      </w:pPr>
      <w:r w:rsidRPr="00054FB3">
        <w:rPr>
          <w:color w:val="000000" w:themeColor="text1"/>
          <w:sz w:val="24"/>
          <w:szCs w:val="24"/>
        </w:rPr>
        <w:t>Методи мікросервісної архітектури, асинхронної подієво-керованої обробки (Event-Driven Architecture), графового моделювання сутностей та NLP/ML-алгоритми аналізу тексту, що застосовуються для автоматизації підтримки процесу створення художніх творів.</w:t>
      </w:r>
    </w:p>
    <w:p w14:paraId="2988BBCE" w14:textId="77777777" w:rsidR="00277349" w:rsidRPr="00054FB3" w:rsidRDefault="00000000" w:rsidP="00054FB3">
      <w:pPr>
        <w:pStyle w:val="2"/>
        <w:spacing w:before="300" w:after="150"/>
        <w:jc w:val="center"/>
        <w:rPr>
          <w:color w:val="000000" w:themeColor="text1"/>
        </w:rPr>
      </w:pPr>
      <w:r w:rsidRPr="00054FB3">
        <w:rPr>
          <w:color w:val="000000" w:themeColor="text1"/>
        </w:rPr>
        <w:t>Мета роботи</w:t>
      </w:r>
    </w:p>
    <w:p w14:paraId="7D999C95" w14:textId="77777777" w:rsidR="00277349" w:rsidRPr="00054FB3" w:rsidRDefault="00000000">
      <w:pPr>
        <w:spacing w:after="160"/>
        <w:jc w:val="both"/>
        <w:rPr>
          <w:color w:val="000000" w:themeColor="text1"/>
          <w:sz w:val="24"/>
          <w:szCs w:val="24"/>
        </w:rPr>
      </w:pPr>
      <w:r w:rsidRPr="00054FB3">
        <w:rPr>
          <w:color w:val="000000" w:themeColor="text1"/>
          <w:sz w:val="24"/>
          <w:szCs w:val="24"/>
        </w:rPr>
        <w:t>Розробка інформаційної системи Novelize на основі мікросервісної архітектури та графового моделювання сутностей твору для підвищення ефективності контролю структурної та змістової цілісності художніх текстів у процесі їх створення.</w:t>
      </w:r>
    </w:p>
    <w:p w14:paraId="0918FCAA" w14:textId="77777777" w:rsidR="00277349" w:rsidRPr="00054FB3" w:rsidRDefault="00000000" w:rsidP="00054FB3">
      <w:pPr>
        <w:pStyle w:val="2"/>
        <w:spacing w:before="300" w:after="150"/>
        <w:jc w:val="center"/>
        <w:rPr>
          <w:color w:val="000000" w:themeColor="text1"/>
        </w:rPr>
      </w:pPr>
      <w:r w:rsidRPr="00054FB3">
        <w:rPr>
          <w:color w:val="000000" w:themeColor="text1"/>
        </w:rPr>
        <w:t>Завдання проєкту</w:t>
      </w:r>
    </w:p>
    <w:p w14:paraId="1EA1B50A" w14:textId="77777777" w:rsidR="00277349" w:rsidRPr="00054FB3" w:rsidRDefault="00000000">
      <w:pPr>
        <w:pStyle w:val="a4"/>
        <w:numPr>
          <w:ilvl w:val="0"/>
          <w:numId w:val="2"/>
        </w:numPr>
        <w:spacing w:after="100"/>
        <w:rPr>
          <w:color w:val="000000" w:themeColor="text1"/>
          <w:sz w:val="24"/>
          <w:szCs w:val="24"/>
        </w:rPr>
      </w:pPr>
      <w:r w:rsidRPr="00054FB3">
        <w:rPr>
          <w:color w:val="000000" w:themeColor="text1"/>
          <w:sz w:val="24"/>
          <w:szCs w:val="24"/>
        </w:rPr>
        <w:t>Проаналізувати існуючі аналоги (Scrivener, yWriter, Grammarly, LanguageTool) та обґрунтувати вибір архітектурного рішення.</w:t>
      </w:r>
    </w:p>
    <w:p w14:paraId="3CAB0BB6" w14:textId="77777777" w:rsidR="00277349" w:rsidRPr="00054FB3" w:rsidRDefault="00000000">
      <w:pPr>
        <w:pStyle w:val="a4"/>
        <w:numPr>
          <w:ilvl w:val="0"/>
          <w:numId w:val="2"/>
        </w:numPr>
        <w:spacing w:after="100"/>
        <w:rPr>
          <w:color w:val="000000" w:themeColor="text1"/>
          <w:sz w:val="24"/>
          <w:szCs w:val="24"/>
        </w:rPr>
      </w:pPr>
      <w:r w:rsidRPr="00054FB3">
        <w:rPr>
          <w:color w:val="000000" w:themeColor="text1"/>
          <w:sz w:val="24"/>
          <w:szCs w:val="24"/>
        </w:rPr>
        <w:lastRenderedPageBreak/>
        <w:t>Обґрунтувати технологічний стек проєкту (мови програмування, фреймворки, бази даних).</w:t>
      </w:r>
    </w:p>
    <w:p w14:paraId="08ED1F1C" w14:textId="77777777" w:rsidR="00277349" w:rsidRPr="00054FB3" w:rsidRDefault="00000000">
      <w:pPr>
        <w:pStyle w:val="a4"/>
        <w:numPr>
          <w:ilvl w:val="0"/>
          <w:numId w:val="2"/>
        </w:numPr>
        <w:spacing w:after="100"/>
        <w:rPr>
          <w:color w:val="000000" w:themeColor="text1"/>
          <w:sz w:val="24"/>
          <w:szCs w:val="24"/>
        </w:rPr>
      </w:pPr>
      <w:r w:rsidRPr="00054FB3">
        <w:rPr>
          <w:color w:val="000000" w:themeColor="text1"/>
          <w:sz w:val="24"/>
          <w:szCs w:val="24"/>
        </w:rPr>
        <w:t>Спроєктувати архітектуру системи за допомогою UML та нотації C4 Model.</w:t>
      </w:r>
    </w:p>
    <w:p w14:paraId="0BCF2E6C" w14:textId="77777777" w:rsidR="00277349" w:rsidRPr="00054FB3" w:rsidRDefault="00000000">
      <w:pPr>
        <w:pStyle w:val="a4"/>
        <w:numPr>
          <w:ilvl w:val="0"/>
          <w:numId w:val="2"/>
        </w:numPr>
        <w:spacing w:after="100"/>
        <w:rPr>
          <w:color w:val="000000" w:themeColor="text1"/>
          <w:sz w:val="24"/>
          <w:szCs w:val="24"/>
        </w:rPr>
      </w:pPr>
      <w:r w:rsidRPr="00054FB3">
        <w:rPr>
          <w:color w:val="000000" w:themeColor="text1"/>
          <w:sz w:val="24"/>
          <w:szCs w:val="24"/>
        </w:rPr>
        <w:t>Розробити алгоритми асинхронної обробки NLP-аналізу та графового пошуку суперечностей.</w:t>
      </w:r>
    </w:p>
    <w:p w14:paraId="26349005" w14:textId="77777777" w:rsidR="00277349" w:rsidRPr="00054FB3" w:rsidRDefault="00000000">
      <w:pPr>
        <w:pStyle w:val="a4"/>
        <w:numPr>
          <w:ilvl w:val="0"/>
          <w:numId w:val="2"/>
        </w:numPr>
        <w:spacing w:after="100"/>
        <w:rPr>
          <w:color w:val="000000" w:themeColor="text1"/>
          <w:sz w:val="24"/>
          <w:szCs w:val="24"/>
        </w:rPr>
      </w:pPr>
      <w:r w:rsidRPr="00054FB3">
        <w:rPr>
          <w:color w:val="000000" w:themeColor="text1"/>
          <w:sz w:val="24"/>
          <w:szCs w:val="24"/>
        </w:rPr>
        <w:t>Спроєктувати інтерфейс користувача та схему розгортання системи.</w:t>
      </w:r>
    </w:p>
    <w:p w14:paraId="4985DECA" w14:textId="77777777" w:rsidR="00277349" w:rsidRPr="00054FB3" w:rsidRDefault="00000000">
      <w:pPr>
        <w:pStyle w:val="a4"/>
        <w:numPr>
          <w:ilvl w:val="0"/>
          <w:numId w:val="2"/>
        </w:numPr>
        <w:spacing w:after="100"/>
        <w:rPr>
          <w:color w:val="000000" w:themeColor="text1"/>
          <w:sz w:val="24"/>
          <w:szCs w:val="24"/>
        </w:rPr>
      </w:pPr>
      <w:r w:rsidRPr="00054FB3">
        <w:rPr>
          <w:color w:val="000000" w:themeColor="text1"/>
          <w:sz w:val="24"/>
          <w:szCs w:val="24"/>
        </w:rPr>
        <w:t>Провести інструментальний аудит якості коду через модульне та навантажувальне тестування.</w:t>
      </w:r>
    </w:p>
    <w:p w14:paraId="2FC0D675" w14:textId="77777777" w:rsidR="00277349" w:rsidRPr="00054FB3" w:rsidRDefault="00000000">
      <w:pPr>
        <w:pStyle w:val="a4"/>
        <w:numPr>
          <w:ilvl w:val="0"/>
          <w:numId w:val="2"/>
        </w:numPr>
        <w:spacing w:after="100"/>
        <w:rPr>
          <w:color w:val="000000" w:themeColor="text1"/>
          <w:sz w:val="24"/>
          <w:szCs w:val="24"/>
        </w:rPr>
      </w:pPr>
      <w:r w:rsidRPr="00054FB3">
        <w:rPr>
          <w:color w:val="000000" w:themeColor="text1"/>
          <w:sz w:val="24"/>
          <w:szCs w:val="24"/>
        </w:rPr>
        <w:t>Підготувати науково-практичну апробацію результатів дослідження (стаття або тези конференції).</w:t>
      </w:r>
    </w:p>
    <w:p w14:paraId="13F00FA3" w14:textId="77777777" w:rsidR="00277349" w:rsidRPr="00054FB3" w:rsidRDefault="00000000" w:rsidP="00054FB3">
      <w:pPr>
        <w:pStyle w:val="1"/>
        <w:spacing w:before="400" w:after="200"/>
        <w:jc w:val="center"/>
        <w:rPr>
          <w:b/>
          <w:bCs/>
          <w:i/>
          <w:iCs/>
          <w:color w:val="000000" w:themeColor="text1"/>
        </w:rPr>
      </w:pPr>
      <w:r w:rsidRPr="00054FB3">
        <w:rPr>
          <w:b/>
          <w:bCs/>
          <w:i/>
          <w:iCs/>
          <w:color w:val="000000" w:themeColor="text1"/>
        </w:rPr>
        <w:t>1.3 Аналіз та порівняння існуючих рішень на ринку готових програмних продуктів</w:t>
      </w:r>
    </w:p>
    <w:p w14:paraId="7B949E7A" w14:textId="77777777" w:rsidR="00277349" w:rsidRPr="00054FB3" w:rsidRDefault="00000000" w:rsidP="00054FB3">
      <w:pPr>
        <w:pStyle w:val="2"/>
        <w:spacing w:before="300" w:after="150"/>
        <w:jc w:val="center"/>
        <w:rPr>
          <w:color w:val="000000" w:themeColor="text1"/>
        </w:rPr>
      </w:pPr>
      <w:r w:rsidRPr="00054FB3">
        <w:rPr>
          <w:color w:val="000000" w:themeColor="text1"/>
        </w:rPr>
        <w:t>Інженерний опис аналогів</w:t>
      </w:r>
    </w:p>
    <w:p w14:paraId="0F90AC5A" w14:textId="77777777" w:rsidR="00277349" w:rsidRPr="00054FB3" w:rsidRDefault="00000000">
      <w:pPr>
        <w:spacing w:after="160"/>
        <w:rPr>
          <w:color w:val="000000" w:themeColor="text1"/>
          <w:sz w:val="24"/>
          <w:szCs w:val="24"/>
        </w:rPr>
      </w:pPr>
      <w:r w:rsidRPr="00054FB3">
        <w:rPr>
          <w:b/>
          <w:bCs/>
          <w:color w:val="000000" w:themeColor="text1"/>
          <w:sz w:val="24"/>
          <w:szCs w:val="24"/>
        </w:rPr>
        <w:t>Grammarly</w:t>
      </w:r>
    </w:p>
    <w:p w14:paraId="3C30C041" w14:textId="77777777" w:rsidR="00277349" w:rsidRPr="00054FB3" w:rsidRDefault="00000000">
      <w:pPr>
        <w:spacing w:after="160"/>
        <w:jc w:val="both"/>
        <w:rPr>
          <w:color w:val="000000" w:themeColor="text1"/>
          <w:sz w:val="24"/>
          <w:szCs w:val="24"/>
        </w:rPr>
      </w:pPr>
      <w:r w:rsidRPr="00054FB3">
        <w:rPr>
          <w:color w:val="000000" w:themeColor="text1"/>
          <w:sz w:val="24"/>
          <w:szCs w:val="24"/>
        </w:rPr>
        <w:t>Grammarly реалізовано як хмарний сервіс на основі мікросервісної архітектури, що надає доступ до функціоналу через REST API з автентифікацією за протоколом OAuth 2.0. ML-інфраструктура компанії розгорнута на кластерах Kubernetes з оркестрацією через Argo CD, що забезпечує масштабоване виконання моделей перевірки граматики та стилю. Технічним обмеженням системи є фокус виключно на аналізі поверхневого рівня тексту за відсутності структурованої моделі сутностей твору, що унеможливлює перевірку змістової узгодженості сюжету.</w:t>
      </w:r>
    </w:p>
    <w:p w14:paraId="354C42FF" w14:textId="77777777" w:rsidR="00277349" w:rsidRPr="00054FB3" w:rsidRDefault="00000000">
      <w:pPr>
        <w:spacing w:after="160"/>
        <w:rPr>
          <w:color w:val="000000" w:themeColor="text1"/>
          <w:sz w:val="24"/>
          <w:szCs w:val="24"/>
        </w:rPr>
      </w:pPr>
      <w:r w:rsidRPr="00054FB3">
        <w:rPr>
          <w:b/>
          <w:bCs/>
          <w:color w:val="000000" w:themeColor="text1"/>
          <w:sz w:val="24"/>
          <w:szCs w:val="24"/>
        </w:rPr>
        <w:t>Scrivener</w:t>
      </w:r>
    </w:p>
    <w:p w14:paraId="49B3121E" w14:textId="77777777" w:rsidR="00277349" w:rsidRPr="00054FB3" w:rsidRDefault="00000000">
      <w:pPr>
        <w:spacing w:after="160"/>
        <w:jc w:val="both"/>
        <w:rPr>
          <w:color w:val="000000" w:themeColor="text1"/>
          <w:sz w:val="24"/>
          <w:szCs w:val="24"/>
        </w:rPr>
      </w:pPr>
      <w:r w:rsidRPr="00054FB3">
        <w:rPr>
          <w:color w:val="000000" w:themeColor="text1"/>
          <w:sz w:val="24"/>
          <w:szCs w:val="24"/>
        </w:rPr>
        <w:t>Scrivener побудовано як десктопний застосунок з локальним зберіганням даних у власному бінарному форматі проєкту (</w:t>
      </w:r>
      <w:proofErr w:type="gramStart"/>
      <w:r w:rsidRPr="00054FB3">
        <w:rPr>
          <w:color w:val="000000" w:themeColor="text1"/>
          <w:sz w:val="24"/>
          <w:szCs w:val="24"/>
        </w:rPr>
        <w:t>пакет .scriv</w:t>
      </w:r>
      <w:proofErr w:type="gramEnd"/>
      <w:r w:rsidRPr="00054FB3">
        <w:rPr>
          <w:color w:val="000000" w:themeColor="text1"/>
          <w:sz w:val="24"/>
          <w:szCs w:val="24"/>
        </w:rPr>
        <w:t>), без центрального серверного бекенду. Синхронізація між пристроями реалізована на рівні файлової системи через сторонні хмарні сховища, а не через API. Технічними обмеженнями системи є відсутність автоматизованого NLP-аналізу тексту, ризик конфліктів файлової синхронізації та відсутність механізму перевірки змістової узгодженості сюжету.</w:t>
      </w:r>
    </w:p>
    <w:p w14:paraId="75CAEECC" w14:textId="77777777" w:rsidR="00277349" w:rsidRPr="00054FB3" w:rsidRDefault="00000000">
      <w:pPr>
        <w:spacing w:after="160"/>
        <w:rPr>
          <w:color w:val="000000" w:themeColor="text1"/>
          <w:sz w:val="24"/>
          <w:szCs w:val="24"/>
        </w:rPr>
      </w:pPr>
      <w:r w:rsidRPr="00054FB3">
        <w:rPr>
          <w:b/>
          <w:bCs/>
          <w:color w:val="000000" w:themeColor="text1"/>
          <w:sz w:val="24"/>
          <w:szCs w:val="24"/>
        </w:rPr>
        <w:t>Sudowrite</w:t>
      </w:r>
    </w:p>
    <w:p w14:paraId="05380984" w14:textId="77777777" w:rsidR="00277349" w:rsidRPr="00054FB3" w:rsidRDefault="00000000">
      <w:pPr>
        <w:spacing w:after="160"/>
        <w:jc w:val="both"/>
        <w:rPr>
          <w:color w:val="000000" w:themeColor="text1"/>
          <w:sz w:val="24"/>
          <w:szCs w:val="24"/>
        </w:rPr>
      </w:pPr>
      <w:r w:rsidRPr="00054FB3">
        <w:rPr>
          <w:color w:val="000000" w:themeColor="text1"/>
          <w:sz w:val="24"/>
          <w:szCs w:val="24"/>
        </w:rPr>
        <w:t>Sudowrite реалізовано як хмарний веб-застосунок, що надає доступ до кількох LLM-провайдерів через їхні API для генерації та редагування тексту. Функція Story Bible реалізує збереження контексту персонажів, сюжету та світу твору у формі, що передається в промпт моделі, без окремої структурованої бази даних сутностей. Технічним обмеженням є залежність продуктивності від зовнішніх LLM-провайдерів та ненадійність виявлення суперечностей при значному обсязі твору, оскільки перевірка обмежена вікном контексту моделі.</w:t>
      </w:r>
    </w:p>
    <w:p w14:paraId="51D1B4BD" w14:textId="77777777" w:rsidR="00277349" w:rsidRPr="00054FB3" w:rsidRDefault="00000000" w:rsidP="00054FB3">
      <w:pPr>
        <w:pStyle w:val="2"/>
        <w:spacing w:before="300" w:after="150"/>
        <w:jc w:val="center"/>
        <w:rPr>
          <w:color w:val="000000" w:themeColor="text1"/>
        </w:rPr>
      </w:pPr>
      <w:r w:rsidRPr="00054FB3">
        <w:rPr>
          <w:color w:val="000000" w:themeColor="text1"/>
        </w:rPr>
        <w:t>Порівняльна інженерна матриця</w:t>
      </w:r>
    </w:p>
    <w:tbl>
      <w:tblPr>
        <w:tblW w:w="11305"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250"/>
        <w:gridCol w:w="2295"/>
        <w:gridCol w:w="2080"/>
      </w:tblGrid>
      <w:tr w:rsidR="00277349" w:rsidRPr="00054FB3" w14:paraId="27BBD4FD" w14:textId="77777777" w:rsidTr="00054FB3">
        <w:tblPrEx>
          <w:tblCellMar>
            <w:top w:w="0" w:type="dxa"/>
            <w:bottom w:w="0" w:type="dxa"/>
          </w:tblCellMar>
        </w:tblPrEx>
        <w:tc>
          <w:tcPr>
            <w:tcW w:w="2340" w:type="dxa"/>
            <w:shd w:val="clear" w:color="auto" w:fill="D9D9D9"/>
          </w:tcPr>
          <w:p w14:paraId="750FA1CE" w14:textId="77777777" w:rsidR="00277349" w:rsidRPr="00054FB3" w:rsidRDefault="00000000">
            <w:pPr>
              <w:rPr>
                <w:color w:val="000000" w:themeColor="text1"/>
                <w:sz w:val="24"/>
                <w:szCs w:val="24"/>
              </w:rPr>
            </w:pPr>
            <w:r w:rsidRPr="00054FB3">
              <w:rPr>
                <w:b/>
                <w:bCs/>
                <w:color w:val="000000" w:themeColor="text1"/>
                <w:sz w:val="24"/>
                <w:szCs w:val="24"/>
              </w:rPr>
              <w:lastRenderedPageBreak/>
              <w:t>Критерій</w:t>
            </w:r>
          </w:p>
        </w:tc>
        <w:tc>
          <w:tcPr>
            <w:tcW w:w="2340" w:type="dxa"/>
            <w:shd w:val="clear" w:color="auto" w:fill="D9D9D9"/>
          </w:tcPr>
          <w:p w14:paraId="73BF524B" w14:textId="77777777" w:rsidR="00277349" w:rsidRPr="00054FB3" w:rsidRDefault="00000000">
            <w:pPr>
              <w:rPr>
                <w:color w:val="000000" w:themeColor="text1"/>
                <w:sz w:val="24"/>
                <w:szCs w:val="24"/>
              </w:rPr>
            </w:pPr>
            <w:r w:rsidRPr="00054FB3">
              <w:rPr>
                <w:b/>
                <w:bCs/>
                <w:color w:val="000000" w:themeColor="text1"/>
                <w:sz w:val="24"/>
                <w:szCs w:val="24"/>
              </w:rPr>
              <w:t>Novelize</w:t>
            </w:r>
          </w:p>
        </w:tc>
        <w:tc>
          <w:tcPr>
            <w:tcW w:w="2250" w:type="dxa"/>
            <w:shd w:val="clear" w:color="auto" w:fill="D9D9D9"/>
          </w:tcPr>
          <w:p w14:paraId="0DC50E32" w14:textId="77777777" w:rsidR="00277349" w:rsidRPr="00054FB3" w:rsidRDefault="00000000">
            <w:pPr>
              <w:rPr>
                <w:color w:val="000000" w:themeColor="text1"/>
                <w:sz w:val="24"/>
                <w:szCs w:val="24"/>
              </w:rPr>
            </w:pPr>
            <w:r w:rsidRPr="00054FB3">
              <w:rPr>
                <w:b/>
                <w:bCs/>
                <w:color w:val="000000" w:themeColor="text1"/>
                <w:sz w:val="24"/>
                <w:szCs w:val="24"/>
              </w:rPr>
              <w:t>Grammarly</w:t>
            </w:r>
          </w:p>
        </w:tc>
        <w:tc>
          <w:tcPr>
            <w:tcW w:w="2295" w:type="dxa"/>
            <w:shd w:val="clear" w:color="auto" w:fill="D9D9D9"/>
          </w:tcPr>
          <w:p w14:paraId="5BBE4CE2" w14:textId="77777777" w:rsidR="00277349" w:rsidRPr="00054FB3" w:rsidRDefault="00000000">
            <w:pPr>
              <w:rPr>
                <w:color w:val="000000" w:themeColor="text1"/>
                <w:sz w:val="24"/>
                <w:szCs w:val="24"/>
              </w:rPr>
            </w:pPr>
            <w:r w:rsidRPr="00054FB3">
              <w:rPr>
                <w:b/>
                <w:bCs/>
                <w:color w:val="000000" w:themeColor="text1"/>
                <w:sz w:val="24"/>
                <w:szCs w:val="24"/>
              </w:rPr>
              <w:t>Scrivener</w:t>
            </w:r>
          </w:p>
        </w:tc>
        <w:tc>
          <w:tcPr>
            <w:tcW w:w="2080" w:type="dxa"/>
            <w:shd w:val="clear" w:color="auto" w:fill="D9D9D9"/>
          </w:tcPr>
          <w:p w14:paraId="2E986733" w14:textId="77777777" w:rsidR="00277349" w:rsidRPr="00054FB3" w:rsidRDefault="00000000">
            <w:pPr>
              <w:rPr>
                <w:color w:val="000000" w:themeColor="text1"/>
                <w:sz w:val="24"/>
                <w:szCs w:val="24"/>
              </w:rPr>
            </w:pPr>
            <w:r w:rsidRPr="00054FB3">
              <w:rPr>
                <w:b/>
                <w:bCs/>
                <w:color w:val="000000" w:themeColor="text1"/>
                <w:sz w:val="24"/>
                <w:szCs w:val="24"/>
              </w:rPr>
              <w:t>Sudowrite</w:t>
            </w:r>
          </w:p>
        </w:tc>
      </w:tr>
      <w:tr w:rsidR="00277349" w:rsidRPr="00054FB3" w14:paraId="1DDF589E" w14:textId="77777777" w:rsidTr="00054FB3">
        <w:tblPrEx>
          <w:tblCellMar>
            <w:top w:w="0" w:type="dxa"/>
            <w:bottom w:w="0" w:type="dxa"/>
          </w:tblCellMar>
        </w:tblPrEx>
        <w:tc>
          <w:tcPr>
            <w:tcW w:w="2340" w:type="dxa"/>
          </w:tcPr>
          <w:p w14:paraId="6BE6AFFF" w14:textId="77777777" w:rsidR="00277349" w:rsidRPr="00054FB3" w:rsidRDefault="00000000">
            <w:pPr>
              <w:rPr>
                <w:color w:val="000000" w:themeColor="text1"/>
                <w:sz w:val="24"/>
                <w:szCs w:val="24"/>
              </w:rPr>
            </w:pPr>
            <w:r w:rsidRPr="00054FB3">
              <w:rPr>
                <w:color w:val="000000" w:themeColor="text1"/>
                <w:sz w:val="24"/>
                <w:szCs w:val="24"/>
              </w:rPr>
              <w:t>Тип архітектури</w:t>
            </w:r>
          </w:p>
        </w:tc>
        <w:tc>
          <w:tcPr>
            <w:tcW w:w="2340" w:type="dxa"/>
          </w:tcPr>
          <w:p w14:paraId="0BFAAB6C" w14:textId="77777777" w:rsidR="00277349" w:rsidRPr="00054FB3" w:rsidRDefault="00000000">
            <w:pPr>
              <w:rPr>
                <w:color w:val="000000" w:themeColor="text1"/>
                <w:sz w:val="24"/>
                <w:szCs w:val="24"/>
              </w:rPr>
            </w:pPr>
            <w:r w:rsidRPr="00054FB3">
              <w:rPr>
                <w:color w:val="000000" w:themeColor="text1"/>
                <w:sz w:val="24"/>
                <w:szCs w:val="24"/>
              </w:rPr>
              <w:t>Мікросервісна, event-driven</w:t>
            </w:r>
          </w:p>
        </w:tc>
        <w:tc>
          <w:tcPr>
            <w:tcW w:w="2250" w:type="dxa"/>
          </w:tcPr>
          <w:p w14:paraId="2A8F035C" w14:textId="77777777" w:rsidR="00277349" w:rsidRPr="00054FB3" w:rsidRDefault="00000000">
            <w:pPr>
              <w:rPr>
                <w:color w:val="000000" w:themeColor="text1"/>
                <w:sz w:val="24"/>
                <w:szCs w:val="24"/>
              </w:rPr>
            </w:pPr>
            <w:r w:rsidRPr="00054FB3">
              <w:rPr>
                <w:color w:val="000000" w:themeColor="text1"/>
                <w:sz w:val="24"/>
                <w:szCs w:val="24"/>
              </w:rPr>
              <w:t>Мікросервісна, хмарна</w:t>
            </w:r>
          </w:p>
        </w:tc>
        <w:tc>
          <w:tcPr>
            <w:tcW w:w="2295" w:type="dxa"/>
          </w:tcPr>
          <w:p w14:paraId="4B80B1F2" w14:textId="77777777" w:rsidR="00277349" w:rsidRPr="00054FB3" w:rsidRDefault="00000000">
            <w:pPr>
              <w:rPr>
                <w:color w:val="000000" w:themeColor="text1"/>
                <w:sz w:val="24"/>
                <w:szCs w:val="24"/>
              </w:rPr>
            </w:pPr>
            <w:r w:rsidRPr="00054FB3">
              <w:rPr>
                <w:color w:val="000000" w:themeColor="text1"/>
                <w:sz w:val="24"/>
                <w:szCs w:val="24"/>
              </w:rPr>
              <w:t>Десктопний монoліт, локальний</w:t>
            </w:r>
          </w:p>
        </w:tc>
        <w:tc>
          <w:tcPr>
            <w:tcW w:w="2080" w:type="dxa"/>
          </w:tcPr>
          <w:p w14:paraId="23375C5E" w14:textId="77777777" w:rsidR="00277349" w:rsidRPr="00054FB3" w:rsidRDefault="00000000">
            <w:pPr>
              <w:rPr>
                <w:color w:val="000000" w:themeColor="text1"/>
                <w:sz w:val="24"/>
                <w:szCs w:val="24"/>
              </w:rPr>
            </w:pPr>
            <w:r w:rsidRPr="00054FB3">
              <w:rPr>
                <w:color w:val="000000" w:themeColor="text1"/>
                <w:sz w:val="24"/>
                <w:szCs w:val="24"/>
              </w:rPr>
              <w:t>Хмарний застосунок, LLM-оркестрація</w:t>
            </w:r>
          </w:p>
        </w:tc>
      </w:tr>
      <w:tr w:rsidR="00277349" w:rsidRPr="00054FB3" w14:paraId="552BCD13" w14:textId="77777777" w:rsidTr="00054FB3">
        <w:tblPrEx>
          <w:tblCellMar>
            <w:top w:w="0" w:type="dxa"/>
            <w:bottom w:w="0" w:type="dxa"/>
          </w:tblCellMar>
        </w:tblPrEx>
        <w:tc>
          <w:tcPr>
            <w:tcW w:w="2340" w:type="dxa"/>
          </w:tcPr>
          <w:p w14:paraId="1C577067" w14:textId="77777777" w:rsidR="00277349" w:rsidRPr="00054FB3" w:rsidRDefault="00000000">
            <w:pPr>
              <w:rPr>
                <w:color w:val="000000" w:themeColor="text1"/>
                <w:sz w:val="24"/>
                <w:szCs w:val="24"/>
              </w:rPr>
            </w:pPr>
            <w:r w:rsidRPr="00054FB3">
              <w:rPr>
                <w:color w:val="000000" w:themeColor="text1"/>
                <w:sz w:val="24"/>
                <w:szCs w:val="24"/>
              </w:rPr>
              <w:t>Протоколи обміну (API)</w:t>
            </w:r>
          </w:p>
        </w:tc>
        <w:tc>
          <w:tcPr>
            <w:tcW w:w="2340" w:type="dxa"/>
          </w:tcPr>
          <w:p w14:paraId="617FF270" w14:textId="77777777" w:rsidR="00277349" w:rsidRPr="00054FB3" w:rsidRDefault="00000000">
            <w:pPr>
              <w:rPr>
                <w:color w:val="000000" w:themeColor="text1"/>
                <w:sz w:val="24"/>
                <w:szCs w:val="24"/>
              </w:rPr>
            </w:pPr>
            <w:r w:rsidRPr="00054FB3">
              <w:rPr>
                <w:color w:val="000000" w:themeColor="text1"/>
                <w:sz w:val="24"/>
                <w:szCs w:val="24"/>
              </w:rPr>
              <w:t>REST, WebSocket/SSE</w:t>
            </w:r>
          </w:p>
        </w:tc>
        <w:tc>
          <w:tcPr>
            <w:tcW w:w="2250" w:type="dxa"/>
          </w:tcPr>
          <w:p w14:paraId="0484966C" w14:textId="77777777" w:rsidR="00277349" w:rsidRPr="00054FB3" w:rsidRDefault="00000000">
            <w:pPr>
              <w:rPr>
                <w:color w:val="000000" w:themeColor="text1"/>
                <w:sz w:val="24"/>
                <w:szCs w:val="24"/>
              </w:rPr>
            </w:pPr>
            <w:r w:rsidRPr="00054FB3">
              <w:rPr>
                <w:color w:val="000000" w:themeColor="text1"/>
                <w:sz w:val="24"/>
                <w:szCs w:val="24"/>
              </w:rPr>
              <w:t>REST, OAuth 2.0</w:t>
            </w:r>
          </w:p>
        </w:tc>
        <w:tc>
          <w:tcPr>
            <w:tcW w:w="2295" w:type="dxa"/>
          </w:tcPr>
          <w:p w14:paraId="6D8B57A4" w14:textId="77777777" w:rsidR="00277349" w:rsidRPr="00054FB3" w:rsidRDefault="00000000">
            <w:pPr>
              <w:rPr>
                <w:color w:val="000000" w:themeColor="text1"/>
                <w:sz w:val="24"/>
                <w:szCs w:val="24"/>
              </w:rPr>
            </w:pPr>
            <w:r w:rsidRPr="00054FB3">
              <w:rPr>
                <w:color w:val="000000" w:themeColor="text1"/>
                <w:sz w:val="24"/>
                <w:szCs w:val="24"/>
              </w:rPr>
              <w:t>Файлова синхронізація (без API)</w:t>
            </w:r>
          </w:p>
        </w:tc>
        <w:tc>
          <w:tcPr>
            <w:tcW w:w="2080" w:type="dxa"/>
          </w:tcPr>
          <w:p w14:paraId="15AE2771" w14:textId="77777777" w:rsidR="00277349" w:rsidRPr="00054FB3" w:rsidRDefault="00000000">
            <w:pPr>
              <w:rPr>
                <w:color w:val="000000" w:themeColor="text1"/>
                <w:sz w:val="24"/>
                <w:szCs w:val="24"/>
              </w:rPr>
            </w:pPr>
            <w:r w:rsidRPr="00054FB3">
              <w:rPr>
                <w:color w:val="000000" w:themeColor="text1"/>
                <w:sz w:val="24"/>
                <w:szCs w:val="24"/>
              </w:rPr>
              <w:t>REST до LLM-провайдерів (закритий)</w:t>
            </w:r>
          </w:p>
        </w:tc>
      </w:tr>
      <w:tr w:rsidR="00277349" w:rsidRPr="00054FB3" w14:paraId="694B1D48" w14:textId="77777777" w:rsidTr="00054FB3">
        <w:tblPrEx>
          <w:tblCellMar>
            <w:top w:w="0" w:type="dxa"/>
            <w:bottom w:w="0" w:type="dxa"/>
          </w:tblCellMar>
        </w:tblPrEx>
        <w:tc>
          <w:tcPr>
            <w:tcW w:w="2340" w:type="dxa"/>
          </w:tcPr>
          <w:p w14:paraId="0C67467F" w14:textId="77777777" w:rsidR="00277349" w:rsidRPr="00054FB3" w:rsidRDefault="00000000">
            <w:pPr>
              <w:rPr>
                <w:color w:val="000000" w:themeColor="text1"/>
                <w:sz w:val="24"/>
                <w:szCs w:val="24"/>
              </w:rPr>
            </w:pPr>
            <w:r w:rsidRPr="00054FB3">
              <w:rPr>
                <w:color w:val="000000" w:themeColor="text1"/>
                <w:sz w:val="24"/>
                <w:szCs w:val="24"/>
              </w:rPr>
              <w:t>СУБД</w:t>
            </w:r>
          </w:p>
        </w:tc>
        <w:tc>
          <w:tcPr>
            <w:tcW w:w="2340" w:type="dxa"/>
          </w:tcPr>
          <w:p w14:paraId="71081B86" w14:textId="77777777" w:rsidR="00277349" w:rsidRPr="00054FB3" w:rsidRDefault="00000000">
            <w:pPr>
              <w:rPr>
                <w:color w:val="000000" w:themeColor="text1"/>
                <w:sz w:val="24"/>
                <w:szCs w:val="24"/>
              </w:rPr>
            </w:pPr>
            <w:r w:rsidRPr="00054FB3">
              <w:rPr>
                <w:color w:val="000000" w:themeColor="text1"/>
                <w:sz w:val="24"/>
                <w:szCs w:val="24"/>
              </w:rPr>
              <w:t>PostgreSQL, Neo4j, pgvector</w:t>
            </w:r>
          </w:p>
        </w:tc>
        <w:tc>
          <w:tcPr>
            <w:tcW w:w="2250" w:type="dxa"/>
          </w:tcPr>
          <w:p w14:paraId="5F14D605" w14:textId="77777777" w:rsidR="00277349" w:rsidRPr="00054FB3" w:rsidRDefault="00000000">
            <w:pPr>
              <w:rPr>
                <w:color w:val="000000" w:themeColor="text1"/>
                <w:sz w:val="24"/>
                <w:szCs w:val="24"/>
              </w:rPr>
            </w:pPr>
            <w:r w:rsidRPr="00054FB3">
              <w:rPr>
                <w:color w:val="000000" w:themeColor="text1"/>
                <w:sz w:val="24"/>
                <w:szCs w:val="24"/>
              </w:rPr>
              <w:t>Не публікується</w:t>
            </w:r>
          </w:p>
        </w:tc>
        <w:tc>
          <w:tcPr>
            <w:tcW w:w="2295" w:type="dxa"/>
          </w:tcPr>
          <w:p w14:paraId="3D635ED9" w14:textId="77777777" w:rsidR="00277349" w:rsidRPr="00054FB3" w:rsidRDefault="00000000">
            <w:pPr>
              <w:rPr>
                <w:color w:val="000000" w:themeColor="text1"/>
                <w:sz w:val="24"/>
                <w:szCs w:val="24"/>
              </w:rPr>
            </w:pPr>
            <w:r w:rsidRPr="00054FB3">
              <w:rPr>
                <w:color w:val="000000" w:themeColor="text1"/>
                <w:sz w:val="24"/>
                <w:szCs w:val="24"/>
              </w:rPr>
              <w:t xml:space="preserve">Локальний файл проєкту </w:t>
            </w:r>
            <w:proofErr w:type="gramStart"/>
            <w:r w:rsidRPr="00054FB3">
              <w:rPr>
                <w:color w:val="000000" w:themeColor="text1"/>
                <w:sz w:val="24"/>
                <w:szCs w:val="24"/>
              </w:rPr>
              <w:t>(.scriv</w:t>
            </w:r>
            <w:proofErr w:type="gramEnd"/>
            <w:r w:rsidRPr="00054FB3">
              <w:rPr>
                <w:color w:val="000000" w:themeColor="text1"/>
                <w:sz w:val="24"/>
                <w:szCs w:val="24"/>
              </w:rPr>
              <w:t>)</w:t>
            </w:r>
          </w:p>
        </w:tc>
        <w:tc>
          <w:tcPr>
            <w:tcW w:w="2080" w:type="dxa"/>
          </w:tcPr>
          <w:p w14:paraId="283A8D4A" w14:textId="77777777" w:rsidR="00277349" w:rsidRPr="00054FB3" w:rsidRDefault="00000000">
            <w:pPr>
              <w:rPr>
                <w:color w:val="000000" w:themeColor="text1"/>
                <w:sz w:val="24"/>
                <w:szCs w:val="24"/>
              </w:rPr>
            </w:pPr>
            <w:r w:rsidRPr="00054FB3">
              <w:rPr>
                <w:color w:val="000000" w:themeColor="text1"/>
                <w:sz w:val="24"/>
                <w:szCs w:val="24"/>
              </w:rPr>
              <w:t>Не публікується</w:t>
            </w:r>
          </w:p>
        </w:tc>
      </w:tr>
      <w:tr w:rsidR="00277349" w:rsidRPr="00054FB3" w14:paraId="0E29CE2F" w14:textId="77777777" w:rsidTr="00054FB3">
        <w:tblPrEx>
          <w:tblCellMar>
            <w:top w:w="0" w:type="dxa"/>
            <w:bottom w:w="0" w:type="dxa"/>
          </w:tblCellMar>
        </w:tblPrEx>
        <w:tc>
          <w:tcPr>
            <w:tcW w:w="2340" w:type="dxa"/>
          </w:tcPr>
          <w:p w14:paraId="01AF455A" w14:textId="77777777" w:rsidR="00277349" w:rsidRPr="00054FB3" w:rsidRDefault="00000000">
            <w:pPr>
              <w:rPr>
                <w:color w:val="000000" w:themeColor="text1"/>
                <w:sz w:val="24"/>
                <w:szCs w:val="24"/>
              </w:rPr>
            </w:pPr>
            <w:r w:rsidRPr="00054FB3">
              <w:rPr>
                <w:color w:val="000000" w:themeColor="text1"/>
                <w:sz w:val="24"/>
                <w:szCs w:val="24"/>
              </w:rPr>
              <w:t>Відмовостійкість</w:t>
            </w:r>
          </w:p>
        </w:tc>
        <w:tc>
          <w:tcPr>
            <w:tcW w:w="2340" w:type="dxa"/>
          </w:tcPr>
          <w:p w14:paraId="3C043A47" w14:textId="77777777" w:rsidR="00277349" w:rsidRPr="00054FB3" w:rsidRDefault="00000000">
            <w:pPr>
              <w:rPr>
                <w:color w:val="000000" w:themeColor="text1"/>
                <w:sz w:val="24"/>
                <w:szCs w:val="24"/>
              </w:rPr>
            </w:pPr>
            <w:r w:rsidRPr="00054FB3">
              <w:rPr>
                <w:color w:val="000000" w:themeColor="text1"/>
                <w:sz w:val="24"/>
                <w:szCs w:val="24"/>
              </w:rPr>
              <w:t>Outbox Pattern, черга (Kafka/RabbitMQ)</w:t>
            </w:r>
          </w:p>
        </w:tc>
        <w:tc>
          <w:tcPr>
            <w:tcW w:w="2250" w:type="dxa"/>
          </w:tcPr>
          <w:p w14:paraId="093C928F" w14:textId="77777777" w:rsidR="00277349" w:rsidRPr="00054FB3" w:rsidRDefault="00000000">
            <w:pPr>
              <w:rPr>
                <w:color w:val="000000" w:themeColor="text1"/>
                <w:sz w:val="24"/>
                <w:szCs w:val="24"/>
              </w:rPr>
            </w:pPr>
            <w:r w:rsidRPr="00054FB3">
              <w:rPr>
                <w:color w:val="000000" w:themeColor="text1"/>
                <w:sz w:val="24"/>
                <w:szCs w:val="24"/>
              </w:rPr>
              <w:t>Kubernetes-оркестрація, Argo CD</w:t>
            </w:r>
          </w:p>
        </w:tc>
        <w:tc>
          <w:tcPr>
            <w:tcW w:w="2295" w:type="dxa"/>
          </w:tcPr>
          <w:p w14:paraId="73CF3D7B" w14:textId="77777777" w:rsidR="00277349" w:rsidRPr="00054FB3" w:rsidRDefault="00000000">
            <w:pPr>
              <w:rPr>
                <w:color w:val="000000" w:themeColor="text1"/>
                <w:sz w:val="24"/>
                <w:szCs w:val="24"/>
              </w:rPr>
            </w:pPr>
            <w:r w:rsidRPr="00054FB3">
              <w:rPr>
                <w:color w:val="000000" w:themeColor="text1"/>
                <w:sz w:val="24"/>
                <w:szCs w:val="24"/>
              </w:rPr>
              <w:t>Відсутня</w:t>
            </w:r>
          </w:p>
        </w:tc>
        <w:tc>
          <w:tcPr>
            <w:tcW w:w="2080" w:type="dxa"/>
          </w:tcPr>
          <w:p w14:paraId="70768719" w14:textId="77777777" w:rsidR="00277349" w:rsidRPr="00054FB3" w:rsidRDefault="00000000">
            <w:pPr>
              <w:rPr>
                <w:color w:val="000000" w:themeColor="text1"/>
                <w:sz w:val="24"/>
                <w:szCs w:val="24"/>
              </w:rPr>
            </w:pPr>
            <w:r w:rsidRPr="00054FB3">
              <w:rPr>
                <w:color w:val="000000" w:themeColor="text1"/>
                <w:sz w:val="24"/>
                <w:szCs w:val="24"/>
              </w:rPr>
              <w:t>Залежить від провайдера LLM</w:t>
            </w:r>
          </w:p>
        </w:tc>
      </w:tr>
      <w:tr w:rsidR="00277349" w:rsidRPr="00054FB3" w14:paraId="15661BB9" w14:textId="77777777" w:rsidTr="00054FB3">
        <w:tblPrEx>
          <w:tblCellMar>
            <w:top w:w="0" w:type="dxa"/>
            <w:bottom w:w="0" w:type="dxa"/>
          </w:tblCellMar>
        </w:tblPrEx>
        <w:tc>
          <w:tcPr>
            <w:tcW w:w="2340" w:type="dxa"/>
          </w:tcPr>
          <w:p w14:paraId="74D79D8A" w14:textId="77777777" w:rsidR="00277349" w:rsidRPr="00054FB3" w:rsidRDefault="00000000">
            <w:pPr>
              <w:rPr>
                <w:color w:val="000000" w:themeColor="text1"/>
                <w:sz w:val="24"/>
                <w:szCs w:val="24"/>
              </w:rPr>
            </w:pPr>
            <w:r w:rsidRPr="00054FB3">
              <w:rPr>
                <w:color w:val="000000" w:themeColor="text1"/>
                <w:sz w:val="24"/>
                <w:szCs w:val="24"/>
              </w:rPr>
              <w:t>Перевірка узгодженості</w:t>
            </w:r>
          </w:p>
        </w:tc>
        <w:tc>
          <w:tcPr>
            <w:tcW w:w="2340" w:type="dxa"/>
          </w:tcPr>
          <w:p w14:paraId="0EC3A761" w14:textId="77777777" w:rsidR="00277349" w:rsidRPr="00054FB3" w:rsidRDefault="00000000">
            <w:pPr>
              <w:rPr>
                <w:color w:val="000000" w:themeColor="text1"/>
                <w:sz w:val="24"/>
                <w:szCs w:val="24"/>
              </w:rPr>
            </w:pPr>
            <w:r w:rsidRPr="00054FB3">
              <w:rPr>
                <w:color w:val="000000" w:themeColor="text1"/>
                <w:sz w:val="24"/>
                <w:szCs w:val="24"/>
              </w:rPr>
              <w:t>Графові запити (Neo4j)</w:t>
            </w:r>
          </w:p>
        </w:tc>
        <w:tc>
          <w:tcPr>
            <w:tcW w:w="2250" w:type="dxa"/>
          </w:tcPr>
          <w:p w14:paraId="02F8EB9D" w14:textId="77777777" w:rsidR="00277349" w:rsidRPr="00054FB3" w:rsidRDefault="00000000">
            <w:pPr>
              <w:rPr>
                <w:color w:val="000000" w:themeColor="text1"/>
                <w:sz w:val="24"/>
                <w:szCs w:val="24"/>
              </w:rPr>
            </w:pPr>
            <w:r w:rsidRPr="00054FB3">
              <w:rPr>
                <w:color w:val="000000" w:themeColor="text1"/>
                <w:sz w:val="24"/>
                <w:szCs w:val="24"/>
              </w:rPr>
              <w:t>Відсутня</w:t>
            </w:r>
          </w:p>
        </w:tc>
        <w:tc>
          <w:tcPr>
            <w:tcW w:w="2295" w:type="dxa"/>
          </w:tcPr>
          <w:p w14:paraId="2273A26E" w14:textId="77777777" w:rsidR="00277349" w:rsidRPr="00054FB3" w:rsidRDefault="00000000">
            <w:pPr>
              <w:rPr>
                <w:color w:val="000000" w:themeColor="text1"/>
                <w:sz w:val="24"/>
                <w:szCs w:val="24"/>
              </w:rPr>
            </w:pPr>
            <w:r w:rsidRPr="00054FB3">
              <w:rPr>
                <w:color w:val="000000" w:themeColor="text1"/>
                <w:sz w:val="24"/>
                <w:szCs w:val="24"/>
              </w:rPr>
              <w:t>Відсутня</w:t>
            </w:r>
          </w:p>
        </w:tc>
        <w:tc>
          <w:tcPr>
            <w:tcW w:w="2080" w:type="dxa"/>
          </w:tcPr>
          <w:p w14:paraId="492B18E0" w14:textId="77777777" w:rsidR="00277349" w:rsidRPr="00054FB3" w:rsidRDefault="00000000">
            <w:pPr>
              <w:rPr>
                <w:color w:val="000000" w:themeColor="text1"/>
                <w:sz w:val="24"/>
                <w:szCs w:val="24"/>
              </w:rPr>
            </w:pPr>
            <w:r w:rsidRPr="00054FB3">
              <w:rPr>
                <w:color w:val="000000" w:themeColor="text1"/>
                <w:sz w:val="24"/>
                <w:szCs w:val="24"/>
              </w:rPr>
              <w:t>Обмежена вікном контексту LLM</w:t>
            </w:r>
          </w:p>
        </w:tc>
      </w:tr>
      <w:tr w:rsidR="00277349" w:rsidRPr="00054FB3" w14:paraId="4AE1192C" w14:textId="77777777" w:rsidTr="00054FB3">
        <w:tblPrEx>
          <w:tblCellMar>
            <w:top w:w="0" w:type="dxa"/>
            <w:bottom w:w="0" w:type="dxa"/>
          </w:tblCellMar>
        </w:tblPrEx>
        <w:tc>
          <w:tcPr>
            <w:tcW w:w="2340" w:type="dxa"/>
          </w:tcPr>
          <w:p w14:paraId="09425397" w14:textId="77777777" w:rsidR="00277349" w:rsidRPr="00054FB3" w:rsidRDefault="00000000">
            <w:pPr>
              <w:rPr>
                <w:color w:val="000000" w:themeColor="text1"/>
                <w:sz w:val="24"/>
                <w:szCs w:val="24"/>
              </w:rPr>
            </w:pPr>
            <w:r w:rsidRPr="00054FB3">
              <w:rPr>
                <w:color w:val="000000" w:themeColor="text1"/>
                <w:sz w:val="24"/>
                <w:szCs w:val="24"/>
              </w:rPr>
              <w:t>Хмарна інфраструктура</w:t>
            </w:r>
          </w:p>
        </w:tc>
        <w:tc>
          <w:tcPr>
            <w:tcW w:w="2340" w:type="dxa"/>
          </w:tcPr>
          <w:p w14:paraId="508D70FE" w14:textId="77777777" w:rsidR="00277349" w:rsidRPr="00054FB3" w:rsidRDefault="00000000">
            <w:pPr>
              <w:rPr>
                <w:color w:val="000000" w:themeColor="text1"/>
                <w:sz w:val="24"/>
                <w:szCs w:val="24"/>
              </w:rPr>
            </w:pPr>
            <w:r w:rsidRPr="00054FB3">
              <w:rPr>
                <w:color w:val="000000" w:themeColor="text1"/>
                <w:sz w:val="24"/>
                <w:szCs w:val="24"/>
              </w:rPr>
              <w:t>Docker, CI/CD (GitHub Actions)</w:t>
            </w:r>
          </w:p>
        </w:tc>
        <w:tc>
          <w:tcPr>
            <w:tcW w:w="2250" w:type="dxa"/>
          </w:tcPr>
          <w:p w14:paraId="5D348F65" w14:textId="77777777" w:rsidR="00277349" w:rsidRPr="00054FB3" w:rsidRDefault="00000000">
            <w:pPr>
              <w:rPr>
                <w:color w:val="000000" w:themeColor="text1"/>
                <w:sz w:val="24"/>
                <w:szCs w:val="24"/>
              </w:rPr>
            </w:pPr>
            <w:r w:rsidRPr="00054FB3">
              <w:rPr>
                <w:color w:val="000000" w:themeColor="text1"/>
                <w:sz w:val="24"/>
                <w:szCs w:val="24"/>
              </w:rPr>
              <w:t>Kubernetes, AWS (EFS/S3)</w:t>
            </w:r>
          </w:p>
        </w:tc>
        <w:tc>
          <w:tcPr>
            <w:tcW w:w="2295" w:type="dxa"/>
          </w:tcPr>
          <w:p w14:paraId="446E0EB3" w14:textId="77777777" w:rsidR="00277349" w:rsidRPr="00054FB3" w:rsidRDefault="00000000">
            <w:pPr>
              <w:rPr>
                <w:color w:val="000000" w:themeColor="text1"/>
                <w:sz w:val="24"/>
                <w:szCs w:val="24"/>
              </w:rPr>
            </w:pPr>
            <w:r w:rsidRPr="00054FB3">
              <w:rPr>
                <w:color w:val="000000" w:themeColor="text1"/>
                <w:sz w:val="24"/>
                <w:szCs w:val="24"/>
              </w:rPr>
              <w:t>Відсутня (десктоп)</w:t>
            </w:r>
          </w:p>
        </w:tc>
        <w:tc>
          <w:tcPr>
            <w:tcW w:w="2080" w:type="dxa"/>
          </w:tcPr>
          <w:p w14:paraId="4D36D047" w14:textId="77777777" w:rsidR="00277349" w:rsidRPr="00054FB3" w:rsidRDefault="00000000">
            <w:pPr>
              <w:rPr>
                <w:color w:val="000000" w:themeColor="text1"/>
                <w:sz w:val="24"/>
                <w:szCs w:val="24"/>
              </w:rPr>
            </w:pPr>
            <w:r w:rsidRPr="00054FB3">
              <w:rPr>
                <w:color w:val="000000" w:themeColor="text1"/>
                <w:sz w:val="24"/>
                <w:szCs w:val="24"/>
              </w:rPr>
              <w:t>Хмарна, мультипровайдерна</w:t>
            </w:r>
          </w:p>
        </w:tc>
      </w:tr>
    </w:tbl>
    <w:p w14:paraId="388F7D9C" w14:textId="77777777" w:rsidR="00277349" w:rsidRPr="00054FB3" w:rsidRDefault="00277349">
      <w:pPr>
        <w:spacing w:after="200"/>
        <w:rPr>
          <w:color w:val="000000" w:themeColor="text1"/>
          <w:sz w:val="24"/>
          <w:szCs w:val="24"/>
        </w:rPr>
      </w:pPr>
    </w:p>
    <w:p w14:paraId="73D28E3A" w14:textId="77777777" w:rsidR="00277349" w:rsidRPr="00054FB3" w:rsidRDefault="00000000" w:rsidP="00054FB3">
      <w:pPr>
        <w:pStyle w:val="2"/>
        <w:spacing w:before="300" w:after="150"/>
        <w:jc w:val="center"/>
        <w:rPr>
          <w:b/>
          <w:bCs/>
          <w:i/>
          <w:iCs/>
          <w:color w:val="000000" w:themeColor="text1"/>
          <w:sz w:val="32"/>
          <w:szCs w:val="32"/>
        </w:rPr>
      </w:pPr>
      <w:r w:rsidRPr="00054FB3">
        <w:rPr>
          <w:b/>
          <w:bCs/>
          <w:i/>
          <w:iCs/>
          <w:color w:val="000000" w:themeColor="text1"/>
          <w:sz w:val="32"/>
          <w:szCs w:val="32"/>
        </w:rPr>
        <w:t>Аналітичний висновок підрозділу 1.3</w:t>
      </w:r>
    </w:p>
    <w:p w14:paraId="6FA74EFD" w14:textId="77777777" w:rsidR="00277349" w:rsidRPr="00054FB3" w:rsidRDefault="00000000">
      <w:pPr>
        <w:spacing w:after="160"/>
        <w:jc w:val="both"/>
        <w:rPr>
          <w:color w:val="000000" w:themeColor="text1"/>
          <w:sz w:val="24"/>
          <w:szCs w:val="24"/>
        </w:rPr>
      </w:pPr>
      <w:r w:rsidRPr="00054FB3">
        <w:rPr>
          <w:color w:val="000000" w:themeColor="text1"/>
          <w:sz w:val="24"/>
          <w:szCs w:val="24"/>
        </w:rPr>
        <w:t>Проаналізовані аналоги вирішують задачі текстового аналізу та структурування твору ізольовано одна від одної. Grammarly демонструє зрілу мікросервісну архітектуру з масштабованою ML-інфраструктурою, проте обмежується аналізом поверхневого рівня тексту без моделі сутностей твору. Scrivener не має серверного бекенду, що унеможливлює автоматизований аналіз та несе ризик конфліктів синхронізації при багатопристрійній роботі. Sudowrite реалізує функцію пам'яті сюжету через контекст LLM-провайдера, однак цей підхід не гарантує детермінованого виявлення суперечностей при зростанні обсягу твору.</w:t>
      </w:r>
    </w:p>
    <w:p w14:paraId="008E2CEF" w14:textId="77777777" w:rsidR="00277349" w:rsidRPr="00054FB3" w:rsidRDefault="00000000">
      <w:pPr>
        <w:spacing w:after="160"/>
        <w:jc w:val="both"/>
        <w:rPr>
          <w:color w:val="000000" w:themeColor="text1"/>
          <w:sz w:val="24"/>
          <w:szCs w:val="24"/>
        </w:rPr>
      </w:pPr>
      <w:r w:rsidRPr="00054FB3">
        <w:rPr>
          <w:color w:val="000000" w:themeColor="text1"/>
          <w:sz w:val="24"/>
          <w:szCs w:val="24"/>
        </w:rPr>
        <w:t>У межах кваліфікаційної роботи передбачено усунення виявлених обмежень шляхом поєднання структурованого графового моделювання сутностей твору (Neo4j) з асинхронною мікросервісною обробкою NLP-аналізу (Apache Kafka, spaCy/NLTK/LanguageTool). На відміну від Sudowrite, перевірка змістової узгодженості реалізується як детермінований запит до графової бази даних. На відміну від Scrivener, забезпечується серверна архітектура з підтримкою асинхронної обробки. Порівняно з Grammarly, розширюється предметна область аналізу від поверхневого рівня тексту до моделі сутностей твору та зв'язків між ними.</w:t>
      </w:r>
    </w:p>
    <w:p w14:paraId="695E8B63" w14:textId="77777777" w:rsidR="00277349" w:rsidRPr="00054FB3" w:rsidRDefault="00000000" w:rsidP="00054FB3">
      <w:pPr>
        <w:pStyle w:val="1"/>
        <w:spacing w:before="400" w:after="200"/>
        <w:jc w:val="center"/>
        <w:rPr>
          <w:b/>
          <w:bCs/>
          <w:i/>
          <w:iCs/>
          <w:color w:val="000000" w:themeColor="text1"/>
        </w:rPr>
      </w:pPr>
      <w:r w:rsidRPr="00054FB3">
        <w:rPr>
          <w:b/>
          <w:bCs/>
          <w:i/>
          <w:iCs/>
          <w:color w:val="000000" w:themeColor="text1"/>
        </w:rPr>
        <w:t>1.4 Аналіз обраної предметної області в межах дослідження (модель As-Is)</w:t>
      </w:r>
    </w:p>
    <w:p w14:paraId="6B164881" w14:textId="6FBC6614" w:rsidR="00277349" w:rsidRPr="00054FB3" w:rsidRDefault="00000000">
      <w:pPr>
        <w:spacing w:after="160"/>
        <w:jc w:val="both"/>
        <w:rPr>
          <w:color w:val="000000" w:themeColor="text1"/>
          <w:sz w:val="24"/>
          <w:szCs w:val="24"/>
        </w:rPr>
      </w:pPr>
      <w:r w:rsidRPr="00054FB3">
        <w:rPr>
          <w:color w:val="000000" w:themeColor="text1"/>
          <w:sz w:val="24"/>
          <w:szCs w:val="24"/>
        </w:rPr>
        <w:t>Предметна область дослідження охоплює процеси створення, структурування та редагування художніх текстів засобами програмного забезпечення. Станом на 2026 рік домен характеризується переходом від локальних десктопних інструментів до хмарних екосистем з інтеграцією засобів штучного інтелекту для автоматизованого аналізу.</w:t>
      </w:r>
    </w:p>
    <w:p w14:paraId="50E8659D" w14:textId="77777777" w:rsidR="00277349" w:rsidRPr="00054FB3" w:rsidRDefault="00000000">
      <w:pPr>
        <w:spacing w:after="160"/>
        <w:jc w:val="both"/>
        <w:rPr>
          <w:color w:val="000000" w:themeColor="text1"/>
          <w:sz w:val="24"/>
          <w:szCs w:val="24"/>
        </w:rPr>
      </w:pPr>
      <w:r w:rsidRPr="00054FB3">
        <w:rPr>
          <w:color w:val="000000" w:themeColor="text1"/>
          <w:sz w:val="24"/>
          <w:szCs w:val="24"/>
        </w:rPr>
        <w:lastRenderedPageBreak/>
        <w:t>Основним актором предметної області є автор художнього твору, який виконує операції створення, редагування та структурування тексту. Другорядним актором є співавтор або редактор, що бере участь у рецензуванні матеріалу. Основними сутностями домену є: твір (книга), розділ, сцена, текстовий фрагмент, персонаж, локація, подія та хронологічний зв'язок між подіями.</w:t>
      </w:r>
    </w:p>
    <w:p w14:paraId="7E8F0F79" w14:textId="77777777" w:rsidR="00277349" w:rsidRPr="00054FB3" w:rsidRDefault="00000000" w:rsidP="00054FB3">
      <w:pPr>
        <w:pStyle w:val="2"/>
        <w:spacing w:before="300" w:after="150"/>
        <w:jc w:val="center"/>
        <w:rPr>
          <w:color w:val="000000" w:themeColor="text1"/>
          <w:sz w:val="32"/>
          <w:szCs w:val="32"/>
        </w:rPr>
      </w:pPr>
      <w:r w:rsidRPr="00054FB3">
        <w:rPr>
          <w:color w:val="000000" w:themeColor="text1"/>
          <w:sz w:val="32"/>
          <w:szCs w:val="32"/>
        </w:rPr>
        <w:t>Ключові бізнес-процеси (As-Is)</w:t>
      </w:r>
    </w:p>
    <w:p w14:paraId="5151942F" w14:textId="77777777" w:rsidR="00277349" w:rsidRPr="00054FB3" w:rsidRDefault="00000000">
      <w:pPr>
        <w:pStyle w:val="a4"/>
        <w:numPr>
          <w:ilvl w:val="0"/>
          <w:numId w:val="3"/>
        </w:numPr>
        <w:spacing w:after="100"/>
        <w:rPr>
          <w:color w:val="000000" w:themeColor="text1"/>
          <w:sz w:val="24"/>
          <w:szCs w:val="24"/>
        </w:rPr>
      </w:pPr>
      <w:r w:rsidRPr="00054FB3">
        <w:rPr>
          <w:color w:val="000000" w:themeColor="text1"/>
          <w:sz w:val="24"/>
          <w:szCs w:val="24"/>
        </w:rPr>
        <w:t>Структурування твору. Автор вручну організовує текст у файлову структуру без автоматизованої валідації цілісності зв'язків між елементами. Вузьке місце: відсутність централізованого реєстру сутностей — дані про персонажів і локації дублюються в нотатках, не пов'язаних структурно з текстом.</w:t>
      </w:r>
    </w:p>
    <w:p w14:paraId="41AEB966" w14:textId="77777777" w:rsidR="00277349" w:rsidRPr="00054FB3" w:rsidRDefault="00000000">
      <w:pPr>
        <w:pStyle w:val="a4"/>
        <w:numPr>
          <w:ilvl w:val="0"/>
          <w:numId w:val="3"/>
        </w:numPr>
        <w:spacing w:after="100"/>
        <w:rPr>
          <w:color w:val="000000" w:themeColor="text1"/>
          <w:sz w:val="24"/>
          <w:szCs w:val="24"/>
        </w:rPr>
      </w:pPr>
      <w:r w:rsidRPr="00054FB3">
        <w:rPr>
          <w:color w:val="000000" w:themeColor="text1"/>
          <w:sz w:val="24"/>
          <w:szCs w:val="24"/>
        </w:rPr>
        <w:t>Контроль якості тексту. Перевірка граматики та стилю здійснюється через окремий інструмент, не інтегрований з моделлю сутностей твору. Вузьке місце: синхронна обробка запитів, що блокує інтерфейс редагування при аналізі великих обсягів тексту.</w:t>
      </w:r>
    </w:p>
    <w:p w14:paraId="670B4E3A" w14:textId="77777777" w:rsidR="00277349" w:rsidRPr="00054FB3" w:rsidRDefault="00000000">
      <w:pPr>
        <w:pStyle w:val="a4"/>
        <w:numPr>
          <w:ilvl w:val="0"/>
          <w:numId w:val="3"/>
        </w:numPr>
        <w:spacing w:after="100"/>
        <w:rPr>
          <w:color w:val="000000" w:themeColor="text1"/>
          <w:sz w:val="24"/>
          <w:szCs w:val="24"/>
        </w:rPr>
      </w:pPr>
      <w:r w:rsidRPr="00054FB3">
        <w:rPr>
          <w:color w:val="000000" w:themeColor="text1"/>
          <w:sz w:val="24"/>
          <w:szCs w:val="24"/>
        </w:rPr>
        <w:t>Перевірка змістової узгодженості. Виявлення суперечностей у характеристиках персонажів, хронології подій або розташуванні дії виконується автором вручну шляхом повторного прочитання тексту. Вузьке місце: лінійне зростання часових витрат пропорційно обсягу твору та висока ймовірність пропуску суперечностей при обсязі тексту понад 50 000 слів.</w:t>
      </w:r>
    </w:p>
    <w:p w14:paraId="37C4EE8C" w14:textId="77777777" w:rsidR="00277349" w:rsidRPr="00054FB3" w:rsidRDefault="00000000">
      <w:pPr>
        <w:spacing w:after="160"/>
        <w:jc w:val="both"/>
        <w:rPr>
          <w:color w:val="000000" w:themeColor="text1"/>
          <w:sz w:val="24"/>
          <w:szCs w:val="24"/>
        </w:rPr>
      </w:pPr>
      <w:r w:rsidRPr="00054FB3">
        <w:rPr>
          <w:color w:val="000000" w:themeColor="text1"/>
          <w:sz w:val="24"/>
          <w:szCs w:val="24"/>
        </w:rPr>
        <w:t>До регуляторних та індустріальних обмежень домену віднесено вимоги Загального регламенту про захист даних (GDPR) щодо обробки персональних даних профілю автора, а також рекомендації OWASP щодо безпечної розробки веб-застосунків.</w:t>
      </w:r>
    </w:p>
    <w:p w14:paraId="190044C8" w14:textId="77777777" w:rsidR="00277349" w:rsidRPr="00054FB3" w:rsidRDefault="00000000" w:rsidP="00054FB3">
      <w:pPr>
        <w:pStyle w:val="1"/>
        <w:spacing w:before="400" w:after="200"/>
        <w:jc w:val="center"/>
        <w:rPr>
          <w:b/>
          <w:bCs/>
          <w:i/>
          <w:iCs/>
          <w:color w:val="000000" w:themeColor="text1"/>
        </w:rPr>
      </w:pPr>
      <w:r w:rsidRPr="00054FB3">
        <w:rPr>
          <w:b/>
          <w:bCs/>
          <w:i/>
          <w:iCs/>
          <w:color w:val="000000" w:themeColor="text1"/>
        </w:rPr>
        <w:t>1.5 Постановка задачі та формування вимог (модель To-Be, Core Features, NFRs)</w:t>
      </w:r>
    </w:p>
    <w:p w14:paraId="3A5B70EB" w14:textId="77777777" w:rsidR="00277349" w:rsidRPr="00054FB3" w:rsidRDefault="00000000">
      <w:pPr>
        <w:spacing w:after="160"/>
        <w:jc w:val="both"/>
        <w:rPr>
          <w:color w:val="000000" w:themeColor="text1"/>
          <w:sz w:val="24"/>
          <w:szCs w:val="24"/>
        </w:rPr>
      </w:pPr>
      <w:r w:rsidRPr="00054FB3">
        <w:rPr>
          <w:color w:val="000000" w:themeColor="text1"/>
          <w:sz w:val="24"/>
          <w:szCs w:val="24"/>
        </w:rPr>
        <w:t>Цільова модель (To-Be) передбачає трансформацію виявлених у підрозділі 1.4 процесів шляхом впровадження централізованого графового реєстру сутностей твору та асинхронного конвеєра обробки природної мови. Структурування та перевірка узгодженості виконуються як автоматизовані, детерміновані операції над графовою моделлю даних. Контроль якості тексту винесено в окремий сервіс, що обробляє запити асинхронно через чергу повідомлень, не блокуючи інтерфейс редагування.</w:t>
      </w:r>
    </w:p>
    <w:p w14:paraId="6107AD0D" w14:textId="77777777" w:rsidR="00277349" w:rsidRPr="00054FB3" w:rsidRDefault="00000000" w:rsidP="00054FB3">
      <w:pPr>
        <w:pStyle w:val="2"/>
        <w:spacing w:before="300" w:after="150"/>
        <w:jc w:val="center"/>
        <w:rPr>
          <w:color w:val="000000" w:themeColor="text1"/>
        </w:rPr>
      </w:pPr>
      <w:r w:rsidRPr="00054FB3">
        <w:rPr>
          <w:color w:val="000000" w:themeColor="text1"/>
        </w:rPr>
        <w:t>Функціональні вимоги (Core Features)</w:t>
      </w:r>
    </w:p>
    <w:p w14:paraId="7E86C913"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t>Реалізувати реєстрацію та автентифікацію автора з керуванням профілем.</w:t>
      </w:r>
    </w:p>
    <w:p w14:paraId="13DCD9B0"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t>Забезпечити створення та редагування ієрархічної структури твору (книга → розділ → сцена → фрагмент) з версіюванням правок.</w:t>
      </w:r>
    </w:p>
    <w:p w14:paraId="1A97EB1D"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t>Реалізувати реєстр сутностей твору (персонажі, локації, події, хронологія) у графовій моделі даних.</w:t>
      </w:r>
    </w:p>
    <w:p w14:paraId="51237786"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t>Реалізувати асинхронну перевірку орфографії, граматики та пунктуації через чергу повідомлень.</w:t>
      </w:r>
    </w:p>
    <w:p w14:paraId="58AD2E2A"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lastRenderedPageBreak/>
        <w:t>Реалізувати стилістичний аналіз тексту (повтори слів, довжина речень, метрики читабельності).</w:t>
      </w:r>
    </w:p>
    <w:p w14:paraId="06D0DCF9"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t>Реалізувати перевірку змістової узгодженості твору шляхом графових запитів до реєстру сутностей.</w:t>
      </w:r>
    </w:p>
    <w:p w14:paraId="15B9FC86"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t>Реалізувати доставку результатів асинхронного аналізу в реальному часі через WebSocket-з'єднання.</w:t>
      </w:r>
    </w:p>
    <w:p w14:paraId="1B195FC6" w14:textId="77777777" w:rsidR="00277349" w:rsidRPr="00054FB3" w:rsidRDefault="00000000">
      <w:pPr>
        <w:pStyle w:val="a4"/>
        <w:numPr>
          <w:ilvl w:val="0"/>
          <w:numId w:val="4"/>
        </w:numPr>
        <w:spacing w:after="100"/>
        <w:rPr>
          <w:color w:val="000000" w:themeColor="text1"/>
          <w:sz w:val="24"/>
          <w:szCs w:val="24"/>
        </w:rPr>
      </w:pPr>
      <w:r w:rsidRPr="00054FB3">
        <w:rPr>
          <w:color w:val="000000" w:themeColor="text1"/>
          <w:sz w:val="24"/>
          <w:szCs w:val="24"/>
        </w:rPr>
        <w:t>Забезпечити моніторинг стабільності сервісів та метрик затримок обробки.</w:t>
      </w:r>
    </w:p>
    <w:p w14:paraId="377BE029" w14:textId="77777777" w:rsidR="00277349" w:rsidRPr="00054FB3" w:rsidRDefault="00000000" w:rsidP="00054FB3">
      <w:pPr>
        <w:pStyle w:val="2"/>
        <w:spacing w:before="300" w:after="150"/>
        <w:jc w:val="center"/>
        <w:rPr>
          <w:b/>
          <w:bCs/>
          <w:i/>
          <w:iCs/>
          <w:color w:val="000000" w:themeColor="text1"/>
          <w:sz w:val="32"/>
          <w:szCs w:val="32"/>
        </w:rPr>
      </w:pPr>
      <w:r w:rsidRPr="00054FB3">
        <w:rPr>
          <w:b/>
          <w:bCs/>
          <w:i/>
          <w:iCs/>
          <w:color w:val="000000" w:themeColor="text1"/>
          <w:sz w:val="32"/>
          <w:szCs w:val="32"/>
        </w:rPr>
        <w:t>Нефункціональні вимоги (NFRs)</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6977"/>
      </w:tblGrid>
      <w:tr w:rsidR="00277349" w:rsidRPr="00054FB3" w14:paraId="4D40818C" w14:textId="77777777" w:rsidTr="00054FB3">
        <w:tblPrEx>
          <w:tblCellMar>
            <w:top w:w="0" w:type="dxa"/>
            <w:bottom w:w="0" w:type="dxa"/>
          </w:tblCellMar>
        </w:tblPrEx>
        <w:tc>
          <w:tcPr>
            <w:tcW w:w="1928" w:type="dxa"/>
            <w:shd w:val="clear" w:color="auto" w:fill="D9D9D9"/>
          </w:tcPr>
          <w:p w14:paraId="26534556" w14:textId="77777777" w:rsidR="00277349" w:rsidRPr="00054FB3" w:rsidRDefault="00000000">
            <w:pPr>
              <w:rPr>
                <w:color w:val="000000" w:themeColor="text1"/>
                <w:sz w:val="24"/>
                <w:szCs w:val="24"/>
              </w:rPr>
            </w:pPr>
            <w:r w:rsidRPr="00054FB3">
              <w:rPr>
                <w:b/>
                <w:bCs/>
                <w:color w:val="000000" w:themeColor="text1"/>
                <w:sz w:val="24"/>
                <w:szCs w:val="24"/>
              </w:rPr>
              <w:t>Категорія</w:t>
            </w:r>
          </w:p>
        </w:tc>
        <w:tc>
          <w:tcPr>
            <w:tcW w:w="6977" w:type="dxa"/>
            <w:shd w:val="clear" w:color="auto" w:fill="D9D9D9"/>
          </w:tcPr>
          <w:p w14:paraId="6397AFCF" w14:textId="77777777" w:rsidR="00277349" w:rsidRPr="00054FB3" w:rsidRDefault="00000000">
            <w:pPr>
              <w:rPr>
                <w:color w:val="000000" w:themeColor="text1"/>
                <w:sz w:val="24"/>
                <w:szCs w:val="24"/>
              </w:rPr>
            </w:pPr>
            <w:r w:rsidRPr="00054FB3">
              <w:rPr>
                <w:b/>
                <w:bCs/>
                <w:color w:val="000000" w:themeColor="text1"/>
                <w:sz w:val="24"/>
                <w:szCs w:val="24"/>
              </w:rPr>
              <w:t>Метрика</w:t>
            </w:r>
          </w:p>
        </w:tc>
      </w:tr>
      <w:tr w:rsidR="00277349" w:rsidRPr="00054FB3" w14:paraId="527A1FC4" w14:textId="77777777" w:rsidTr="00054FB3">
        <w:tblPrEx>
          <w:tblCellMar>
            <w:top w:w="0" w:type="dxa"/>
            <w:bottom w:w="0" w:type="dxa"/>
          </w:tblCellMar>
        </w:tblPrEx>
        <w:tc>
          <w:tcPr>
            <w:tcW w:w="1928" w:type="dxa"/>
          </w:tcPr>
          <w:p w14:paraId="3EB6C089" w14:textId="77777777" w:rsidR="00277349" w:rsidRPr="00054FB3" w:rsidRDefault="00000000">
            <w:pPr>
              <w:rPr>
                <w:color w:val="000000" w:themeColor="text1"/>
                <w:sz w:val="24"/>
                <w:szCs w:val="24"/>
              </w:rPr>
            </w:pPr>
            <w:r w:rsidRPr="00054FB3">
              <w:rPr>
                <w:color w:val="000000" w:themeColor="text1"/>
                <w:sz w:val="24"/>
                <w:szCs w:val="24"/>
              </w:rPr>
              <w:t>Продуктивність</w:t>
            </w:r>
          </w:p>
        </w:tc>
        <w:tc>
          <w:tcPr>
            <w:tcW w:w="6977" w:type="dxa"/>
          </w:tcPr>
          <w:p w14:paraId="04051819" w14:textId="77777777" w:rsidR="00277349" w:rsidRPr="00054FB3" w:rsidRDefault="00000000">
            <w:pPr>
              <w:rPr>
                <w:color w:val="000000" w:themeColor="text1"/>
                <w:sz w:val="24"/>
                <w:szCs w:val="24"/>
              </w:rPr>
            </w:pPr>
            <w:r w:rsidRPr="00054FB3">
              <w:rPr>
                <w:color w:val="000000" w:themeColor="text1"/>
                <w:sz w:val="24"/>
                <w:szCs w:val="24"/>
              </w:rPr>
              <w:t>Latency p95 &lt; 200 мс при 500 RPS (синхронні ендпоінти)</w:t>
            </w:r>
          </w:p>
        </w:tc>
      </w:tr>
      <w:tr w:rsidR="00277349" w:rsidRPr="00054FB3" w14:paraId="50BFAB32" w14:textId="77777777" w:rsidTr="00054FB3">
        <w:tblPrEx>
          <w:tblCellMar>
            <w:top w:w="0" w:type="dxa"/>
            <w:bottom w:w="0" w:type="dxa"/>
          </w:tblCellMar>
        </w:tblPrEx>
        <w:tc>
          <w:tcPr>
            <w:tcW w:w="1928" w:type="dxa"/>
          </w:tcPr>
          <w:p w14:paraId="3221943F" w14:textId="77777777" w:rsidR="00277349" w:rsidRPr="00054FB3" w:rsidRDefault="00000000">
            <w:pPr>
              <w:rPr>
                <w:color w:val="000000" w:themeColor="text1"/>
                <w:sz w:val="24"/>
                <w:szCs w:val="24"/>
              </w:rPr>
            </w:pPr>
            <w:r w:rsidRPr="00054FB3">
              <w:rPr>
                <w:color w:val="000000" w:themeColor="text1"/>
                <w:sz w:val="24"/>
                <w:szCs w:val="24"/>
              </w:rPr>
              <w:t>Обробка тексту</w:t>
            </w:r>
          </w:p>
        </w:tc>
        <w:tc>
          <w:tcPr>
            <w:tcW w:w="6977" w:type="dxa"/>
          </w:tcPr>
          <w:p w14:paraId="4D40F9E5" w14:textId="77777777" w:rsidR="00277349" w:rsidRPr="00054FB3" w:rsidRDefault="00000000">
            <w:pPr>
              <w:rPr>
                <w:color w:val="000000" w:themeColor="text1"/>
                <w:sz w:val="24"/>
                <w:szCs w:val="24"/>
              </w:rPr>
            </w:pPr>
            <w:r w:rsidRPr="00054FB3">
              <w:rPr>
                <w:color w:val="000000" w:themeColor="text1"/>
                <w:sz w:val="24"/>
                <w:szCs w:val="24"/>
              </w:rPr>
              <w:t>Асинхронний аналіз до 50 000 символів — не довше 30 с</w:t>
            </w:r>
          </w:p>
        </w:tc>
      </w:tr>
      <w:tr w:rsidR="00277349" w:rsidRPr="00054FB3" w14:paraId="50F449F8" w14:textId="77777777" w:rsidTr="00054FB3">
        <w:tblPrEx>
          <w:tblCellMar>
            <w:top w:w="0" w:type="dxa"/>
            <w:bottom w:w="0" w:type="dxa"/>
          </w:tblCellMar>
        </w:tblPrEx>
        <w:tc>
          <w:tcPr>
            <w:tcW w:w="1928" w:type="dxa"/>
          </w:tcPr>
          <w:p w14:paraId="6417714F" w14:textId="77777777" w:rsidR="00277349" w:rsidRPr="00054FB3" w:rsidRDefault="00000000">
            <w:pPr>
              <w:rPr>
                <w:color w:val="000000" w:themeColor="text1"/>
                <w:sz w:val="24"/>
                <w:szCs w:val="24"/>
              </w:rPr>
            </w:pPr>
            <w:r w:rsidRPr="00054FB3">
              <w:rPr>
                <w:color w:val="000000" w:themeColor="text1"/>
                <w:sz w:val="24"/>
                <w:szCs w:val="24"/>
              </w:rPr>
              <w:t>Безпека</w:t>
            </w:r>
          </w:p>
        </w:tc>
        <w:tc>
          <w:tcPr>
            <w:tcW w:w="6977" w:type="dxa"/>
          </w:tcPr>
          <w:p w14:paraId="7262BCDC" w14:textId="77777777" w:rsidR="00277349" w:rsidRPr="00054FB3" w:rsidRDefault="00000000">
            <w:pPr>
              <w:rPr>
                <w:color w:val="000000" w:themeColor="text1"/>
                <w:sz w:val="24"/>
                <w:szCs w:val="24"/>
              </w:rPr>
            </w:pPr>
            <w:r w:rsidRPr="00054FB3">
              <w:rPr>
                <w:color w:val="000000" w:themeColor="text1"/>
                <w:sz w:val="24"/>
                <w:szCs w:val="24"/>
              </w:rPr>
              <w:t>OAuth 2.0 / OIDC, JWT, GDPR, OWASP Top 10, Rate Limiting</w:t>
            </w:r>
          </w:p>
        </w:tc>
      </w:tr>
      <w:tr w:rsidR="00277349" w:rsidRPr="00054FB3" w14:paraId="561269EE" w14:textId="77777777" w:rsidTr="00054FB3">
        <w:tblPrEx>
          <w:tblCellMar>
            <w:top w:w="0" w:type="dxa"/>
            <w:bottom w:w="0" w:type="dxa"/>
          </w:tblCellMar>
        </w:tblPrEx>
        <w:tc>
          <w:tcPr>
            <w:tcW w:w="1928" w:type="dxa"/>
          </w:tcPr>
          <w:p w14:paraId="46C68749" w14:textId="77777777" w:rsidR="00277349" w:rsidRPr="00054FB3" w:rsidRDefault="00000000">
            <w:pPr>
              <w:rPr>
                <w:color w:val="000000" w:themeColor="text1"/>
                <w:sz w:val="24"/>
                <w:szCs w:val="24"/>
              </w:rPr>
            </w:pPr>
            <w:r w:rsidRPr="00054FB3">
              <w:rPr>
                <w:color w:val="000000" w:themeColor="text1"/>
                <w:sz w:val="24"/>
                <w:szCs w:val="24"/>
              </w:rPr>
              <w:t>Надійність</w:t>
            </w:r>
          </w:p>
        </w:tc>
        <w:tc>
          <w:tcPr>
            <w:tcW w:w="6977" w:type="dxa"/>
          </w:tcPr>
          <w:p w14:paraId="4940CD57" w14:textId="77777777" w:rsidR="00277349" w:rsidRPr="00054FB3" w:rsidRDefault="00000000">
            <w:pPr>
              <w:rPr>
                <w:color w:val="000000" w:themeColor="text1"/>
                <w:sz w:val="24"/>
                <w:szCs w:val="24"/>
              </w:rPr>
            </w:pPr>
            <w:r w:rsidRPr="00054FB3">
              <w:rPr>
                <w:color w:val="000000" w:themeColor="text1"/>
                <w:sz w:val="24"/>
                <w:szCs w:val="24"/>
              </w:rPr>
              <w:t>Outbox Pattern, Docker, доступність ≥ 99.5%, щоденний backup</w:t>
            </w:r>
          </w:p>
        </w:tc>
      </w:tr>
    </w:tbl>
    <w:p w14:paraId="1B76BBCF" w14:textId="77777777" w:rsidR="00277349" w:rsidRPr="00054FB3" w:rsidRDefault="00277349">
      <w:pPr>
        <w:spacing w:after="200"/>
        <w:rPr>
          <w:color w:val="000000" w:themeColor="text1"/>
          <w:sz w:val="24"/>
          <w:szCs w:val="24"/>
        </w:rPr>
      </w:pPr>
    </w:p>
    <w:p w14:paraId="350FC0B4" w14:textId="77777777" w:rsidR="00277349" w:rsidRPr="00054FB3" w:rsidRDefault="00000000" w:rsidP="00054FB3">
      <w:pPr>
        <w:pStyle w:val="2"/>
        <w:spacing w:before="300" w:after="150"/>
        <w:jc w:val="center"/>
        <w:rPr>
          <w:color w:val="000000" w:themeColor="text1"/>
        </w:rPr>
      </w:pPr>
      <w:r w:rsidRPr="00054FB3">
        <w:rPr>
          <w:color w:val="000000" w:themeColor="text1"/>
        </w:rPr>
        <w:t>Постановка задачі</w:t>
      </w:r>
    </w:p>
    <w:p w14:paraId="38607E53" w14:textId="77777777" w:rsidR="00277349" w:rsidRPr="00054FB3" w:rsidRDefault="00000000">
      <w:pPr>
        <w:spacing w:after="160"/>
        <w:jc w:val="both"/>
        <w:rPr>
          <w:color w:val="000000" w:themeColor="text1"/>
          <w:sz w:val="24"/>
          <w:szCs w:val="24"/>
        </w:rPr>
      </w:pPr>
      <w:r w:rsidRPr="00054FB3">
        <w:rPr>
          <w:color w:val="000000" w:themeColor="text1"/>
          <w:sz w:val="24"/>
          <w:szCs w:val="24"/>
        </w:rPr>
        <w:t>Таким чином, метою кваліфікаційної роботи є проєктування та розробка мікросервісної інформаційної системи Novelize для вирішення задачі автоматизованого контролю структурної та змістової цілісності художніх текстів у процесі їх створення та редагування.</w:t>
      </w:r>
    </w:p>
    <w:p w14:paraId="68DB142F" w14:textId="77777777" w:rsidR="00277349" w:rsidRPr="00054FB3" w:rsidRDefault="00000000" w:rsidP="00054FB3">
      <w:pPr>
        <w:pStyle w:val="1"/>
        <w:spacing w:before="400" w:after="200"/>
        <w:jc w:val="center"/>
        <w:rPr>
          <w:b/>
          <w:bCs/>
          <w:i/>
          <w:iCs/>
          <w:color w:val="000000" w:themeColor="text1"/>
        </w:rPr>
      </w:pPr>
      <w:r w:rsidRPr="00054FB3">
        <w:rPr>
          <w:b/>
          <w:bCs/>
          <w:i/>
          <w:iCs/>
          <w:color w:val="000000" w:themeColor="text1"/>
        </w:rPr>
        <w:t>Висновки до розділу 1</w:t>
      </w:r>
    </w:p>
    <w:p w14:paraId="37A24DB4" w14:textId="77777777" w:rsidR="00277349" w:rsidRPr="00054FB3" w:rsidRDefault="00000000">
      <w:pPr>
        <w:spacing w:after="160"/>
        <w:jc w:val="both"/>
        <w:rPr>
          <w:color w:val="000000" w:themeColor="text1"/>
          <w:sz w:val="24"/>
          <w:szCs w:val="24"/>
        </w:rPr>
      </w:pPr>
      <w:r w:rsidRPr="00054FB3">
        <w:rPr>
          <w:color w:val="000000" w:themeColor="text1"/>
          <w:sz w:val="24"/>
          <w:szCs w:val="24"/>
        </w:rPr>
        <w:t>Проведений аналіз існуючих рішень показав, що наявні інструменти створення та редагування художніх текстів вирішують задачі структурування та текстового аналізу ізольовано одна від одної. Десктопні редактори на кшталт Scrivener не передбачають серверної архітектури та автоматизованого аналізу тексту; хмарні сервіси перевірки граматики на кшталт Grammarly обмежуються поверхневим рівнем аналізу без моделі сутностей твору; інструменти на основі LLM на кшталт Sudowrite реалізують перевірку узгодженості через обмежене вікно контексту моделі, що не гарантує детермінованого результату при зростанні обсягу твору.</w:t>
      </w:r>
    </w:p>
    <w:p w14:paraId="688BCB2E" w14:textId="77777777" w:rsidR="00277349" w:rsidRPr="00054FB3" w:rsidRDefault="00000000">
      <w:pPr>
        <w:spacing w:after="160"/>
        <w:jc w:val="both"/>
        <w:rPr>
          <w:color w:val="000000" w:themeColor="text1"/>
          <w:sz w:val="24"/>
          <w:szCs w:val="24"/>
        </w:rPr>
      </w:pPr>
      <w:r w:rsidRPr="00054FB3">
        <w:rPr>
          <w:color w:val="000000" w:themeColor="text1"/>
          <w:sz w:val="24"/>
          <w:szCs w:val="24"/>
        </w:rPr>
        <w:t>Аналіз предметної області виявив, що основні вузькі місця поточних процесів (As-Is) зумовлені відсутністю централізованого структурованого реєстру сутностей твору та синхронною обробкою ресурсомістких операцій аналізу тексту. Обґрунтовано, що впровадження мікросервісної архітектури з графовим моделюванням сутностей (Neo4j) та асинхронною обробкою через брокер повідомлень (Apache Kafka) усуває ці обмеження: перевірка узгодженості стає детермінованою графовою операцією, а аналіз тексту не блокує основний інтерфейс редагування.</w:t>
      </w:r>
    </w:p>
    <w:p w14:paraId="55FE86EA" w14:textId="77777777" w:rsidR="00277349" w:rsidRPr="00054FB3" w:rsidRDefault="00000000">
      <w:pPr>
        <w:spacing w:after="160"/>
        <w:jc w:val="both"/>
        <w:rPr>
          <w:color w:val="000000" w:themeColor="text1"/>
          <w:sz w:val="24"/>
          <w:szCs w:val="24"/>
        </w:rPr>
      </w:pPr>
      <w:r w:rsidRPr="00054FB3">
        <w:rPr>
          <w:color w:val="000000" w:themeColor="text1"/>
          <w:sz w:val="24"/>
          <w:szCs w:val="24"/>
        </w:rPr>
        <w:t>Сформовані у підрозділі 1.5 функціональні та нефункціональні вимоги визначають вимірювані інженерні критерії (цільовий RPS, межі затримки на перцентилі p95, стандарти автентифікації та відмовостійкості), що утворюють технічну основу для подальшого проєктування.</w:t>
      </w:r>
    </w:p>
    <w:p w14:paraId="208AABBB" w14:textId="77777777" w:rsidR="00277349" w:rsidRPr="00054FB3" w:rsidRDefault="00000000">
      <w:pPr>
        <w:spacing w:after="160"/>
        <w:jc w:val="both"/>
        <w:rPr>
          <w:color w:val="000000" w:themeColor="text1"/>
          <w:sz w:val="24"/>
          <w:szCs w:val="24"/>
        </w:rPr>
      </w:pPr>
      <w:r w:rsidRPr="00054FB3">
        <w:rPr>
          <w:color w:val="000000" w:themeColor="text1"/>
          <w:sz w:val="24"/>
          <w:szCs w:val="24"/>
        </w:rPr>
        <w:lastRenderedPageBreak/>
        <w:t>Таким чином, аналітичне обґрунтування архітектурних рішень, визначених у даному розділі, та їх безпосередня технічна реалізація — проєктування мікросервісної архітектури за нотацією C4, моделювання графової схеми даних та алгоритмів асинхронної обробки — становитимуть предмет поглибленого розгляду у Розділі 2 (Проєктування) та Розділі 3 (Реалізація).</w:t>
      </w:r>
    </w:p>
    <w:sectPr w:rsidR="00277349" w:rsidRPr="00054F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42A0A"/>
    <w:multiLevelType w:val="hybridMultilevel"/>
    <w:tmpl w:val="DD6E68A8"/>
    <w:lvl w:ilvl="0" w:tplc="6AA82BDA">
      <w:start w:val="1"/>
      <w:numFmt w:val="decimal"/>
      <w:lvlText w:val="%1."/>
      <w:lvlJc w:val="left"/>
    </w:lvl>
    <w:lvl w:ilvl="1" w:tplc="A3209836">
      <w:numFmt w:val="decimal"/>
      <w:lvlText w:val=""/>
      <w:lvlJc w:val="left"/>
    </w:lvl>
    <w:lvl w:ilvl="2" w:tplc="E3E684E4">
      <w:numFmt w:val="decimal"/>
      <w:lvlText w:val=""/>
      <w:lvlJc w:val="left"/>
    </w:lvl>
    <w:lvl w:ilvl="3" w:tplc="80FE349A">
      <w:numFmt w:val="decimal"/>
      <w:lvlText w:val=""/>
      <w:lvlJc w:val="left"/>
    </w:lvl>
    <w:lvl w:ilvl="4" w:tplc="7C44B8A2">
      <w:numFmt w:val="decimal"/>
      <w:lvlText w:val=""/>
      <w:lvlJc w:val="left"/>
    </w:lvl>
    <w:lvl w:ilvl="5" w:tplc="D1C06DE6">
      <w:numFmt w:val="decimal"/>
      <w:lvlText w:val=""/>
      <w:lvlJc w:val="left"/>
    </w:lvl>
    <w:lvl w:ilvl="6" w:tplc="72709330">
      <w:numFmt w:val="decimal"/>
      <w:lvlText w:val=""/>
      <w:lvlJc w:val="left"/>
    </w:lvl>
    <w:lvl w:ilvl="7" w:tplc="15FCB9A4">
      <w:numFmt w:val="decimal"/>
      <w:lvlText w:val=""/>
      <w:lvlJc w:val="left"/>
    </w:lvl>
    <w:lvl w:ilvl="8" w:tplc="59DA6930">
      <w:numFmt w:val="decimal"/>
      <w:lvlText w:val=""/>
      <w:lvlJc w:val="left"/>
    </w:lvl>
  </w:abstractNum>
  <w:abstractNum w:abstractNumId="1" w15:restartNumberingAfterBreak="0">
    <w:nsid w:val="2D8F09E2"/>
    <w:multiLevelType w:val="hybridMultilevel"/>
    <w:tmpl w:val="932436E0"/>
    <w:lvl w:ilvl="0" w:tplc="AFBE839E">
      <w:start w:val="1"/>
      <w:numFmt w:val="decimal"/>
      <w:lvlText w:val="%1."/>
      <w:lvlJc w:val="left"/>
    </w:lvl>
    <w:lvl w:ilvl="1" w:tplc="D6CA8794">
      <w:numFmt w:val="decimal"/>
      <w:lvlText w:val=""/>
      <w:lvlJc w:val="left"/>
    </w:lvl>
    <w:lvl w:ilvl="2" w:tplc="AC1C5274">
      <w:numFmt w:val="decimal"/>
      <w:lvlText w:val=""/>
      <w:lvlJc w:val="left"/>
    </w:lvl>
    <w:lvl w:ilvl="3" w:tplc="A0264BAA">
      <w:numFmt w:val="decimal"/>
      <w:lvlText w:val=""/>
      <w:lvlJc w:val="left"/>
    </w:lvl>
    <w:lvl w:ilvl="4" w:tplc="2C5C38AA">
      <w:numFmt w:val="decimal"/>
      <w:lvlText w:val=""/>
      <w:lvlJc w:val="left"/>
    </w:lvl>
    <w:lvl w:ilvl="5" w:tplc="2A8E119E">
      <w:numFmt w:val="decimal"/>
      <w:lvlText w:val=""/>
      <w:lvlJc w:val="left"/>
    </w:lvl>
    <w:lvl w:ilvl="6" w:tplc="406A8A40">
      <w:numFmt w:val="decimal"/>
      <w:lvlText w:val=""/>
      <w:lvlJc w:val="left"/>
    </w:lvl>
    <w:lvl w:ilvl="7" w:tplc="26586FA4">
      <w:numFmt w:val="decimal"/>
      <w:lvlText w:val=""/>
      <w:lvlJc w:val="left"/>
    </w:lvl>
    <w:lvl w:ilvl="8" w:tplc="4266D34A">
      <w:numFmt w:val="decimal"/>
      <w:lvlText w:val=""/>
      <w:lvlJc w:val="left"/>
    </w:lvl>
  </w:abstractNum>
  <w:abstractNum w:abstractNumId="2" w15:restartNumberingAfterBreak="0">
    <w:nsid w:val="594862C1"/>
    <w:multiLevelType w:val="hybridMultilevel"/>
    <w:tmpl w:val="2D30FCEA"/>
    <w:lvl w:ilvl="0" w:tplc="4148D824" w:tentative="1">
      <w:start w:val="1"/>
      <w:numFmt w:val="bullet"/>
      <w:lvlText w:val="●"/>
      <w:lvlJc w:val="left"/>
      <w:pPr>
        <w:ind w:left="720" w:hanging="360"/>
      </w:pPr>
    </w:lvl>
    <w:lvl w:ilvl="1" w:tplc="8A4863FE" w:tentative="1">
      <w:start w:val="1"/>
      <w:numFmt w:val="bullet"/>
      <w:lvlText w:val="○"/>
      <w:lvlJc w:val="left"/>
      <w:pPr>
        <w:ind w:left="1440" w:hanging="360"/>
      </w:pPr>
    </w:lvl>
    <w:lvl w:ilvl="2" w:tplc="73E0F6F8" w:tentative="1">
      <w:start w:val="1"/>
      <w:numFmt w:val="bullet"/>
      <w:lvlText w:val="■"/>
      <w:lvlJc w:val="left"/>
      <w:pPr>
        <w:ind w:left="2160" w:hanging="360"/>
      </w:pPr>
    </w:lvl>
    <w:lvl w:ilvl="3" w:tplc="4BA67B42" w:tentative="1">
      <w:start w:val="1"/>
      <w:numFmt w:val="bullet"/>
      <w:lvlText w:val="●"/>
      <w:lvlJc w:val="left"/>
      <w:pPr>
        <w:ind w:left="2880" w:hanging="360"/>
      </w:pPr>
    </w:lvl>
    <w:lvl w:ilvl="4" w:tplc="03C639DE" w:tentative="1">
      <w:start w:val="1"/>
      <w:numFmt w:val="bullet"/>
      <w:lvlText w:val="○"/>
      <w:lvlJc w:val="left"/>
      <w:pPr>
        <w:ind w:left="3600" w:hanging="360"/>
      </w:pPr>
    </w:lvl>
    <w:lvl w:ilvl="5" w:tplc="4CA24CF6" w:tentative="1">
      <w:start w:val="1"/>
      <w:numFmt w:val="bullet"/>
      <w:lvlText w:val="■"/>
      <w:lvlJc w:val="left"/>
      <w:pPr>
        <w:ind w:left="4320" w:hanging="360"/>
      </w:pPr>
    </w:lvl>
    <w:lvl w:ilvl="6" w:tplc="F4BEB160" w:tentative="1">
      <w:start w:val="1"/>
      <w:numFmt w:val="bullet"/>
      <w:lvlText w:val="●"/>
      <w:lvlJc w:val="left"/>
      <w:pPr>
        <w:ind w:left="5040" w:hanging="360"/>
      </w:pPr>
    </w:lvl>
    <w:lvl w:ilvl="7" w:tplc="4CF003EA" w:tentative="1">
      <w:start w:val="1"/>
      <w:numFmt w:val="bullet"/>
      <w:lvlText w:val="●"/>
      <w:lvlJc w:val="left"/>
      <w:pPr>
        <w:ind w:left="5760" w:hanging="360"/>
      </w:pPr>
    </w:lvl>
    <w:lvl w:ilvl="8" w:tplc="7CEE2066" w:tentative="1">
      <w:start w:val="1"/>
      <w:numFmt w:val="bullet"/>
      <w:lvlText w:val="●"/>
      <w:lvlJc w:val="left"/>
      <w:pPr>
        <w:ind w:left="6480" w:hanging="360"/>
      </w:pPr>
    </w:lvl>
  </w:abstractNum>
  <w:abstractNum w:abstractNumId="3" w15:restartNumberingAfterBreak="0">
    <w:nsid w:val="7B0826BA"/>
    <w:multiLevelType w:val="hybridMultilevel"/>
    <w:tmpl w:val="C9601D1A"/>
    <w:lvl w:ilvl="0" w:tplc="EF7883C8">
      <w:start w:val="1"/>
      <w:numFmt w:val="decimal"/>
      <w:lvlText w:val="%1."/>
      <w:lvlJc w:val="left"/>
    </w:lvl>
    <w:lvl w:ilvl="1" w:tplc="FC224D6E">
      <w:numFmt w:val="decimal"/>
      <w:lvlText w:val=""/>
      <w:lvlJc w:val="left"/>
    </w:lvl>
    <w:lvl w:ilvl="2" w:tplc="FF5C31E8">
      <w:numFmt w:val="decimal"/>
      <w:lvlText w:val=""/>
      <w:lvlJc w:val="left"/>
    </w:lvl>
    <w:lvl w:ilvl="3" w:tplc="E5E66D56">
      <w:numFmt w:val="decimal"/>
      <w:lvlText w:val=""/>
      <w:lvlJc w:val="left"/>
    </w:lvl>
    <w:lvl w:ilvl="4" w:tplc="E564C25E">
      <w:numFmt w:val="decimal"/>
      <w:lvlText w:val=""/>
      <w:lvlJc w:val="left"/>
    </w:lvl>
    <w:lvl w:ilvl="5" w:tplc="2BCCC01E">
      <w:numFmt w:val="decimal"/>
      <w:lvlText w:val=""/>
      <w:lvlJc w:val="left"/>
    </w:lvl>
    <w:lvl w:ilvl="6" w:tplc="CB5AE274">
      <w:numFmt w:val="decimal"/>
      <w:lvlText w:val=""/>
      <w:lvlJc w:val="left"/>
    </w:lvl>
    <w:lvl w:ilvl="7" w:tplc="1DD26E44">
      <w:numFmt w:val="decimal"/>
      <w:lvlText w:val=""/>
      <w:lvlJc w:val="left"/>
    </w:lvl>
    <w:lvl w:ilvl="8" w:tplc="A39E9772">
      <w:numFmt w:val="decimal"/>
      <w:lvlText w:val=""/>
      <w:lvlJc w:val="left"/>
    </w:lvl>
  </w:abstractNum>
  <w:num w:numId="1" w16cid:durableId="878931228">
    <w:abstractNumId w:val="2"/>
    <w:lvlOverride w:ilvl="0">
      <w:startOverride w:val="1"/>
    </w:lvlOverride>
  </w:num>
  <w:num w:numId="2" w16cid:durableId="89860106">
    <w:abstractNumId w:val="1"/>
    <w:lvlOverride w:ilvl="0">
      <w:startOverride w:val="1"/>
    </w:lvlOverride>
  </w:num>
  <w:num w:numId="3" w16cid:durableId="704870650">
    <w:abstractNumId w:val="3"/>
    <w:lvlOverride w:ilvl="0">
      <w:startOverride w:val="1"/>
    </w:lvlOverride>
  </w:num>
  <w:num w:numId="4" w16cid:durableId="1174107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349"/>
    <w:rsid w:val="00054FB3"/>
    <w:rsid w:val="00277349"/>
    <w:rsid w:val="00417498"/>
    <w:rsid w:val="00681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F781"/>
  <w15:docId w15:val="{839F6F4F-A655-475B-BAA6-EA750954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style>
  <w:style w:type="character" w:customStyle="1" w:styleId="ab">
    <w:name w:val="Текст кінцевої ви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1741</Words>
  <Characters>9924</Characters>
  <Application>Microsoft Office Word</Application>
  <DocSecurity>0</DocSecurity>
  <Lines>82</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Юля Худенко</cp:lastModifiedBy>
  <cp:revision>3</cp:revision>
  <dcterms:created xsi:type="dcterms:W3CDTF">2026-10-25T12:09:00Z</dcterms:created>
  <dcterms:modified xsi:type="dcterms:W3CDTF">2026-10-28T18:55:00Z</dcterms:modified>
</cp:coreProperties>
</file>