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37" w:rsidRDefault="007B1064">
      <w:r>
        <w:t xml:space="preserve">Киевская Русь. Ранняя феодальная монархия </w:t>
      </w:r>
    </w:p>
    <w:p w:rsidR="007B1064" w:rsidRDefault="007B1064">
      <w:r>
        <w:t>Укрепление государственности на Руси в период правления Ярослава Мудрого (1019-1054 гг.)</w:t>
      </w:r>
    </w:p>
    <w:p w:rsidR="007B1064" w:rsidRDefault="002844B5">
      <w:r>
        <w:t>(978-1054 гг. жизни)</w:t>
      </w:r>
    </w:p>
    <w:p w:rsidR="002844B5" w:rsidRDefault="002844B5">
      <w:r>
        <w:t>Что произошло в годы правления Ярослава Мудрого?</w:t>
      </w:r>
    </w:p>
    <w:p w:rsidR="002844B5" w:rsidRDefault="002844B5" w:rsidP="002844B5">
      <w:pPr>
        <w:pStyle w:val="a3"/>
        <w:numPr>
          <w:ilvl w:val="0"/>
          <w:numId w:val="1"/>
        </w:numPr>
      </w:pPr>
      <w:r>
        <w:t xml:space="preserve">Он разгромил печенегов. Их набеги на Русь прекратились. </w:t>
      </w:r>
    </w:p>
    <w:p w:rsidR="002844B5" w:rsidRDefault="002844B5" w:rsidP="002844B5">
      <w:pPr>
        <w:pStyle w:val="a3"/>
        <w:numPr>
          <w:ilvl w:val="0"/>
          <w:numId w:val="1"/>
        </w:numPr>
      </w:pPr>
      <w:r>
        <w:t>Он закрепил русские позиции в Прибалтике походом на прибалтийскую чудь</w:t>
      </w:r>
    </w:p>
    <w:p w:rsidR="002844B5" w:rsidRDefault="002844B5" w:rsidP="002844B5">
      <w:pPr>
        <w:pStyle w:val="a3"/>
        <w:numPr>
          <w:ilvl w:val="0"/>
          <w:numId w:val="1"/>
        </w:numPr>
      </w:pPr>
      <w:r>
        <w:t>Он расширил международные связи Киевской Руси</w:t>
      </w:r>
    </w:p>
    <w:p w:rsidR="002844B5" w:rsidRDefault="002844B5" w:rsidP="002844B5">
      <w:pPr>
        <w:pStyle w:val="a3"/>
        <w:numPr>
          <w:ilvl w:val="0"/>
          <w:numId w:val="1"/>
        </w:numPr>
      </w:pPr>
      <w:r>
        <w:t xml:space="preserve">Он укрепил самостоятельность русской православной церкви, поставив киевским митрополитом Иллариона, русского по происхождению государственного деятеля </w:t>
      </w:r>
    </w:p>
    <w:p w:rsidR="002844B5" w:rsidRDefault="002844B5" w:rsidP="002844B5">
      <w:pPr>
        <w:pStyle w:val="a3"/>
        <w:numPr>
          <w:ilvl w:val="0"/>
          <w:numId w:val="1"/>
        </w:numPr>
      </w:pPr>
      <w:r>
        <w:t xml:space="preserve"> Он провел третью общегосударственную реформу, начал составление свода законов («Русской правды») – важнейшего юридического и государственного документа, отразившего многие нюансы социального устройства Киевской Руси</w:t>
      </w:r>
    </w:p>
    <w:p w:rsidR="002844B5" w:rsidRDefault="002844B5" w:rsidP="002844B5"/>
    <w:p w:rsidR="007D12B8" w:rsidRDefault="007D12B8" w:rsidP="002844B5">
      <w:r>
        <w:t xml:space="preserve">Став великим князем, Ярослав проводил энергичную внешнюю политику. В 1030-1031 годах в результате походов на Польшу им была возвращена Червонная Русь, захваченные раннее </w:t>
      </w:r>
      <w:proofErr w:type="spellStart"/>
      <w:r>
        <w:t>Балиславым</w:t>
      </w:r>
      <w:proofErr w:type="spellEnd"/>
      <w:r>
        <w:t xml:space="preserve"> Храбрым. Он ходил походами на Чудь (1030 г.), на </w:t>
      </w:r>
      <w:proofErr w:type="spellStart"/>
      <w:r>
        <w:t>Ервагов</w:t>
      </w:r>
      <w:proofErr w:type="spellEnd"/>
      <w:r>
        <w:t xml:space="preserve"> (1038 г.), на Литву (1040 г.), на </w:t>
      </w:r>
      <w:proofErr w:type="spellStart"/>
      <w:r>
        <w:t>Ень</w:t>
      </w:r>
      <w:proofErr w:type="spellEnd"/>
      <w:r>
        <w:t xml:space="preserve"> (1042 г.)</w:t>
      </w:r>
      <w:r w:rsidR="00456D2F">
        <w:t xml:space="preserve"> (</w:t>
      </w:r>
      <w:proofErr w:type="spellStart"/>
      <w:r w:rsidR="00456D2F">
        <w:t>загугли</w:t>
      </w:r>
      <w:proofErr w:type="spellEnd"/>
      <w:r w:rsidR="00456D2F">
        <w:t xml:space="preserve"> походы, как пишутся названия)</w:t>
      </w:r>
    </w:p>
    <w:p w:rsidR="00456D2F" w:rsidRDefault="00456D2F" w:rsidP="002844B5">
      <w:r>
        <w:t>В результате этих походов были укреплены и несколько раздвинуты западные и северо-западные границы Киевской Руси.</w:t>
      </w:r>
    </w:p>
    <w:p w:rsidR="00586F85" w:rsidRDefault="00456D2F" w:rsidP="002844B5">
      <w:r>
        <w:t>Во внутренней политике Ярослав продолжал борьбу за укрепление власти, за единство</w:t>
      </w:r>
      <w:r w:rsidR="0089352A">
        <w:t xml:space="preserve"> и укрепление Киевского государства. Он урегулировал отношения с Новгородом, посадив там своего старшего сына Владимира. Ярослав впервые на Руси ввел общерусский сборник законодательства. обязательный к исполнению всего государства, что способствовало его сплочению и укреплению власти великого князя. В 1024 году в Суздальской земле вспыхнуло первое восстание смердов. Во главе восставших стояли волхвы, стремившиеся использовать антифеодальные настроения крестьян для борьбы за старую языческую веру </w:t>
      </w:r>
      <w:r w:rsidR="00586F85">
        <w:t xml:space="preserve">(против христианства). Ярослав, охраняя интересы бояр и церкви, сам ходил </w:t>
      </w:r>
      <w:r w:rsidR="00A0533A">
        <w:t xml:space="preserve">с дружиной в Суздальскую землю и жестко подавил это восстание. Богатство и сила Киевской Руси в тот период обеспечили ей завидное международное положение. Она стала европейкой державой. </w:t>
      </w:r>
    </w:p>
    <w:p w:rsidR="00A0533A" w:rsidRDefault="00A0533A" w:rsidP="002844B5">
      <w:r>
        <w:t xml:space="preserve">Перед смертью Ярослав сам разделил русскую землю между сыновьями, оставив престол старшему сыну Изяславу и наказав остальным не вступать во владения своих братьев. </w:t>
      </w:r>
    </w:p>
    <w:p w:rsidR="00A0533A" w:rsidRDefault="00A0533A" w:rsidP="002844B5">
      <w:r>
        <w:t xml:space="preserve">Теперь была выработана новая прочная система единства Руси. </w:t>
      </w:r>
      <w:r w:rsidR="00803DD3">
        <w:t xml:space="preserve">Передача великокняжеской власти по старшинству. </w:t>
      </w:r>
    </w:p>
    <w:p w:rsidR="00803DD3" w:rsidRDefault="00803DD3" w:rsidP="002844B5">
      <w:r>
        <w:t>Особенности развития феодализма на Руси.</w:t>
      </w:r>
    </w:p>
    <w:p w:rsidR="00803DD3" w:rsidRDefault="00803DD3" w:rsidP="002844B5">
      <w:r>
        <w:t xml:space="preserve">Еще в </w:t>
      </w:r>
      <w:r>
        <w:rPr>
          <w:lang w:val="en-US"/>
        </w:rPr>
        <w:t>IX</w:t>
      </w:r>
      <w:r>
        <w:t>-</w:t>
      </w:r>
      <w:r>
        <w:rPr>
          <w:lang w:val="en-US"/>
        </w:rPr>
        <w:t>XI</w:t>
      </w:r>
      <w:r>
        <w:t xml:space="preserve"> веках в Древней Руси складывались феодальные отношения, возникла феодальная земельная собственность. И на этой основе возникла феодальная зависимость сельского населения. Сложился господствующий класс </w:t>
      </w:r>
      <w:r w:rsidR="000A3073">
        <w:t xml:space="preserve">и класс эксплуатируемых. Образовался феодальный общественный строй. Это время характеризуется постепенной победой феодального способа производства на значительной территории страны. </w:t>
      </w:r>
    </w:p>
    <w:p w:rsidR="000A3073" w:rsidRDefault="000A3073" w:rsidP="002844B5">
      <w:r>
        <w:t xml:space="preserve">В </w:t>
      </w:r>
      <w:r>
        <w:rPr>
          <w:lang w:val="en-US"/>
        </w:rPr>
        <w:t>XI</w:t>
      </w:r>
      <w:r w:rsidRPr="000A3073">
        <w:t xml:space="preserve">- </w:t>
      </w:r>
      <w:r>
        <w:t xml:space="preserve">начале </w:t>
      </w:r>
      <w:r>
        <w:rPr>
          <w:lang w:val="en-US"/>
        </w:rPr>
        <w:t>XII</w:t>
      </w:r>
      <w:r w:rsidRPr="000A3073">
        <w:t xml:space="preserve"> </w:t>
      </w:r>
      <w:r>
        <w:t xml:space="preserve">веках часть земли эксплуатировалась государством путем взимания с населения дани. Часть земельной площади находилась в руках отдельных феодалов как имения, которые могли передаваться по наследству (впоследствии они стали называться вотчиной). Владения, полученные от князей во временное условное держание. </w:t>
      </w:r>
    </w:p>
    <w:p w:rsidR="000A3073" w:rsidRDefault="000A3073" w:rsidP="002844B5">
      <w:r>
        <w:lastRenderedPageBreak/>
        <w:t xml:space="preserve">Во второй половине </w:t>
      </w:r>
      <w:r>
        <w:rPr>
          <w:lang w:val="en-US"/>
        </w:rPr>
        <w:t>XII</w:t>
      </w:r>
      <w:r w:rsidRPr="00800940">
        <w:t xml:space="preserve"> </w:t>
      </w:r>
      <w:r>
        <w:t xml:space="preserve">века </w:t>
      </w:r>
      <w:r w:rsidR="00800940">
        <w:t xml:space="preserve">завершается процесс образования системы отдельных княжеств, наступает период феодальной раздробленности. </w:t>
      </w:r>
    </w:p>
    <w:p w:rsidR="00800940" w:rsidRPr="000A3073" w:rsidRDefault="00800940" w:rsidP="002844B5">
      <w:r>
        <w:t xml:space="preserve">Процесс феодального раздробления Руси был обусловлен укреплением власти крупнейших феодалов на местах и зарождением местных административных центров. </w:t>
      </w:r>
    </w:p>
    <w:p w:rsidR="000A3073" w:rsidRDefault="00800940" w:rsidP="002844B5">
      <w:r>
        <w:t xml:space="preserve">В конце </w:t>
      </w:r>
      <w:r>
        <w:rPr>
          <w:lang w:val="en-US"/>
        </w:rPr>
        <w:t>XII</w:t>
      </w:r>
      <w:r w:rsidRPr="00800940">
        <w:t xml:space="preserve"> </w:t>
      </w:r>
      <w:r>
        <w:t xml:space="preserve">– начале </w:t>
      </w:r>
      <w:r>
        <w:rPr>
          <w:lang w:val="en-US"/>
        </w:rPr>
        <w:t>XIII</w:t>
      </w:r>
      <w:r w:rsidRPr="00800940">
        <w:t xml:space="preserve"> </w:t>
      </w:r>
      <w:r>
        <w:t>веков на Руси определились 3 основных политических центра, каждый из которых оказывал решающее влияние на политическую жизнь:</w:t>
      </w:r>
    </w:p>
    <w:p w:rsidR="00800940" w:rsidRDefault="00800940" w:rsidP="00800940">
      <w:pPr>
        <w:pStyle w:val="a3"/>
        <w:numPr>
          <w:ilvl w:val="0"/>
          <w:numId w:val="2"/>
        </w:numPr>
      </w:pPr>
      <w:r>
        <w:t>Для северо-восточной и западной Руси</w:t>
      </w:r>
      <w:r w:rsidR="00F11450">
        <w:t xml:space="preserve"> было Владимиро-Суздальское княжество.</w:t>
      </w:r>
    </w:p>
    <w:p w:rsidR="00F11450" w:rsidRDefault="00F11450" w:rsidP="00800940">
      <w:pPr>
        <w:pStyle w:val="a3"/>
        <w:numPr>
          <w:ilvl w:val="0"/>
          <w:numId w:val="2"/>
        </w:numPr>
      </w:pPr>
      <w:r>
        <w:t>Для южной и юго-западной Руси было Галицко-Волынское княжество</w:t>
      </w:r>
    </w:p>
    <w:p w:rsidR="00F11450" w:rsidRDefault="00F11450" w:rsidP="00800940">
      <w:pPr>
        <w:pStyle w:val="a3"/>
        <w:numPr>
          <w:ilvl w:val="0"/>
          <w:numId w:val="2"/>
        </w:numPr>
      </w:pPr>
      <w:r>
        <w:t xml:space="preserve">Для северо-западной Руси Новгородская феодальная республика. </w:t>
      </w:r>
    </w:p>
    <w:p w:rsidR="00F11450" w:rsidRDefault="00F11450" w:rsidP="00F11450">
      <w:r>
        <w:t xml:space="preserve">Феодальная раздробленность – стадия политического развития средневекового общества, когда единое государство дробится на ряд независимых государств. При этом великокняжеская власть сохраняется, но имеет лишь номинальное значение. </w:t>
      </w:r>
    </w:p>
    <w:p w:rsidR="00F11450" w:rsidRDefault="00F11450" w:rsidP="00F11450">
      <w:r>
        <w:t>Причины феодальной раздробленности:</w:t>
      </w:r>
    </w:p>
    <w:p w:rsidR="00F11450" w:rsidRDefault="00F11450" w:rsidP="00F11450">
      <w:pPr>
        <w:pStyle w:val="a3"/>
        <w:numPr>
          <w:ilvl w:val="0"/>
          <w:numId w:val="3"/>
        </w:numPr>
      </w:pPr>
      <w:r>
        <w:t xml:space="preserve">Экономические. </w:t>
      </w:r>
      <w:r w:rsidR="00E15B30">
        <w:t>Рост производительных сил в ремесле и сельском хозяйстве на местах</w:t>
      </w:r>
    </w:p>
    <w:p w:rsidR="00F11450" w:rsidRDefault="00F11450" w:rsidP="00F11450">
      <w:pPr>
        <w:pStyle w:val="a3"/>
        <w:numPr>
          <w:ilvl w:val="0"/>
          <w:numId w:val="3"/>
        </w:numPr>
      </w:pPr>
      <w:r>
        <w:t>Социальные.</w:t>
      </w:r>
      <w:r w:rsidR="00E15B30">
        <w:t xml:space="preserve"> Развитие феодальных отношений на местах </w:t>
      </w:r>
    </w:p>
    <w:p w:rsidR="00F11450" w:rsidRDefault="00F11450" w:rsidP="00F11450">
      <w:pPr>
        <w:pStyle w:val="a3"/>
        <w:numPr>
          <w:ilvl w:val="0"/>
          <w:numId w:val="3"/>
        </w:numPr>
      </w:pPr>
      <w:r>
        <w:t>Политические.</w:t>
      </w:r>
      <w:r w:rsidR="00E15B30">
        <w:t xml:space="preserve"> Определялись заинтересованностью местной знати в закреплении за своими феодальными центрами собственных княжеских династий </w:t>
      </w:r>
    </w:p>
    <w:p w:rsidR="00F11450" w:rsidRDefault="00F11450" w:rsidP="00F11450">
      <w:pPr>
        <w:pStyle w:val="a3"/>
        <w:numPr>
          <w:ilvl w:val="0"/>
          <w:numId w:val="3"/>
        </w:numPr>
      </w:pPr>
      <w:r>
        <w:t xml:space="preserve">Идеологические. </w:t>
      </w:r>
      <w:r w:rsidR="00961095">
        <w:t xml:space="preserve">Распространение традиций и идей самостоятельности каждого князя в своей вотчине </w:t>
      </w:r>
    </w:p>
    <w:p w:rsidR="00A03DB1" w:rsidRDefault="00A03DB1" w:rsidP="00A03DB1"/>
    <w:p w:rsidR="00A03DB1" w:rsidRDefault="00A03DB1" w:rsidP="00A03DB1">
      <w:r>
        <w:t>Владимир Мономах (1113 – 1125 гг.)</w:t>
      </w:r>
    </w:p>
    <w:p w:rsidR="00A03DB1" w:rsidRPr="00800940" w:rsidRDefault="00A03DB1" w:rsidP="00A03DB1">
      <w:bookmarkStart w:id="0" w:name="_GoBack"/>
      <w:bookmarkEnd w:id="0"/>
    </w:p>
    <w:sectPr w:rsidR="00A03DB1" w:rsidRPr="00800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B2E4D"/>
    <w:multiLevelType w:val="hybridMultilevel"/>
    <w:tmpl w:val="6A280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E4FAD"/>
    <w:multiLevelType w:val="hybridMultilevel"/>
    <w:tmpl w:val="DFC8B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A55D5"/>
    <w:multiLevelType w:val="hybridMultilevel"/>
    <w:tmpl w:val="CD6E8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0F"/>
    <w:rsid w:val="000A3073"/>
    <w:rsid w:val="002844B5"/>
    <w:rsid w:val="00311D0F"/>
    <w:rsid w:val="00456D2F"/>
    <w:rsid w:val="00586F85"/>
    <w:rsid w:val="007B1064"/>
    <w:rsid w:val="007D12B8"/>
    <w:rsid w:val="00800940"/>
    <w:rsid w:val="00803DD3"/>
    <w:rsid w:val="00882998"/>
    <w:rsid w:val="0089352A"/>
    <w:rsid w:val="00961095"/>
    <w:rsid w:val="00A03DB1"/>
    <w:rsid w:val="00A0533A"/>
    <w:rsid w:val="00D953BB"/>
    <w:rsid w:val="00E15B30"/>
    <w:rsid w:val="00F11450"/>
    <w:rsid w:val="00F9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0E049"/>
  <w15:chartTrackingRefBased/>
  <w15:docId w15:val="{066B6CB0-F1EA-46A0-A409-50DD42AB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9</cp:revision>
  <dcterms:created xsi:type="dcterms:W3CDTF">2023-09-19T07:12:00Z</dcterms:created>
  <dcterms:modified xsi:type="dcterms:W3CDTF">2023-09-19T08:36:00Z</dcterms:modified>
</cp:coreProperties>
</file>