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563" w:rsidRPr="00E7033A" w:rsidRDefault="00E7033A">
      <w:pPr>
        <w:rPr>
          <w:rFonts w:eastAsiaTheme="minorEastAsia"/>
          <w:b/>
        </w:rPr>
      </w:pPr>
      <m:oMath>
        <m:r>
          <m:rPr>
            <m:sty m:val="b"/>
          </m:rPr>
          <w:rPr>
            <w:rFonts w:ascii="Cambria Math" w:hAnsi="Cambria Math"/>
          </w:rPr>
          <m:t>∀</m:t>
        </m:r>
      </m:oMath>
      <w:r w:rsidRPr="00E7033A">
        <w:rPr>
          <w:rFonts w:eastAsiaTheme="minorEastAsia"/>
          <w:b/>
        </w:rPr>
        <w:t xml:space="preserve"> - квантор всеобщности </w:t>
      </w:r>
    </w:p>
    <w:p w:rsidR="00E7033A" w:rsidRPr="00E7033A" w:rsidRDefault="00E7033A">
      <w:pPr>
        <w:rPr>
          <w:rFonts w:eastAsiaTheme="minorEastAsia"/>
          <w:b/>
        </w:rPr>
      </w:pPr>
      <w:r w:rsidRPr="00E7033A">
        <w:rPr>
          <w:rFonts w:eastAsiaTheme="minorEastAsia"/>
          <w:b/>
        </w:rPr>
        <w:t>Переводится как: любой, все (</w:t>
      </w:r>
      <w:r w:rsidRPr="00E7033A">
        <w:rPr>
          <w:rFonts w:eastAsiaTheme="minorEastAsia"/>
          <w:b/>
          <w:lang w:val="en-US"/>
        </w:rPr>
        <w:t>all</w:t>
      </w:r>
      <w:r w:rsidRPr="00E7033A">
        <w:rPr>
          <w:rFonts w:eastAsiaTheme="minorEastAsia"/>
          <w:b/>
        </w:rPr>
        <w:t>)</w:t>
      </w:r>
    </w:p>
    <w:p w:rsidR="00E7033A" w:rsidRDefault="00E7033A">
      <w:pPr>
        <w:rPr>
          <w:rFonts w:eastAsiaTheme="minorEastAsia"/>
          <w:b/>
        </w:rPr>
      </w:pPr>
      <m:oMath>
        <m:r>
          <m:rPr>
            <m:sty m:val="b"/>
          </m:rPr>
          <w:rPr>
            <w:rFonts w:ascii="Cambria Math" w:hAnsi="Cambria Math"/>
          </w:rPr>
          <m:t>∃</m:t>
        </m:r>
      </m:oMath>
      <w:r w:rsidRPr="00E7033A">
        <w:rPr>
          <w:rFonts w:eastAsiaTheme="minorEastAsia"/>
          <w:b/>
        </w:rPr>
        <w:t xml:space="preserve"> - </w:t>
      </w:r>
      <w:r>
        <w:rPr>
          <w:rFonts w:eastAsiaTheme="minorEastAsia"/>
          <w:b/>
        </w:rPr>
        <w:t xml:space="preserve">квантор существования. </w:t>
      </w:r>
    </w:p>
    <w:p w:rsidR="00E7033A" w:rsidRDefault="00E7033A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Переводится как: </w:t>
      </w:r>
      <w:r w:rsidRPr="00E7033A">
        <w:rPr>
          <w:rFonts w:eastAsiaTheme="minorEastAsia"/>
          <w:b/>
        </w:rPr>
        <w:t>существует, найдется (</w:t>
      </w:r>
      <w:r w:rsidRPr="00E7033A">
        <w:rPr>
          <w:rFonts w:eastAsiaTheme="minorEastAsia"/>
          <w:b/>
          <w:lang w:val="en-US"/>
        </w:rPr>
        <w:t>exist</w:t>
      </w:r>
      <w:r w:rsidRPr="00E7033A">
        <w:rPr>
          <w:rFonts w:eastAsiaTheme="minorEastAsia"/>
          <w:b/>
        </w:rPr>
        <w:t>)</w:t>
      </w:r>
    </w:p>
    <w:p w:rsidR="00113563" w:rsidRPr="00113563" w:rsidRDefault="00113563">
      <w:pPr>
        <w:rPr>
          <w:rFonts w:eastAsiaTheme="minorEastAsia"/>
          <w:b/>
        </w:rPr>
      </w:pPr>
      <w:proofErr w:type="spellStart"/>
      <w:r w:rsidRPr="00113563">
        <w:rPr>
          <w:rFonts w:eastAsiaTheme="minorEastAsia"/>
          <w:b/>
        </w:rPr>
        <w:t>тчо</w:t>
      </w:r>
      <w:proofErr w:type="spellEnd"/>
      <w:r w:rsidRPr="00113563">
        <w:rPr>
          <w:rFonts w:eastAsiaTheme="minorEastAsia"/>
          <w:b/>
        </w:rPr>
        <w:t xml:space="preserve"> – такой что</w:t>
      </w:r>
    </w:p>
    <w:p w:rsidR="00E7033A" w:rsidRDefault="00E7033A">
      <w:pPr>
        <w:rPr>
          <w:rFonts w:eastAsiaTheme="minorEastAsia"/>
        </w:rPr>
      </w:pPr>
    </w:p>
    <w:p w:rsidR="00E7033A" w:rsidRPr="00E7033A" w:rsidRDefault="00E7033A">
      <w:pPr>
        <w:rPr>
          <w:rFonts w:eastAsiaTheme="minorEastAsia"/>
        </w:rPr>
      </w:pPr>
      <w:r>
        <w:rPr>
          <w:rFonts w:eastAsiaTheme="minorEastAsia"/>
        </w:rPr>
        <w:t>Выражение</w:t>
      </w:r>
    </w:p>
    <w:p w:rsidR="00E7033A" w:rsidRDefault="00E7033A">
      <w:pPr>
        <w:rPr>
          <w:rFonts w:eastAsiaTheme="minorEastAsia"/>
        </w:rPr>
      </w:pPr>
      <w:r>
        <w:rPr>
          <w:rFonts w:eastAsiaTheme="minorEastAsia"/>
        </w:rPr>
        <w:t>В любом самолете маршрута Москва-Стамбул находится человек, в каждой пуговице одежды которого есть передатчик</w:t>
      </w:r>
    </w:p>
    <w:p w:rsidR="00E7033A" w:rsidRDefault="00E7033A">
      <w:pPr>
        <w:rPr>
          <w:rFonts w:eastAsiaTheme="minorEastAsia"/>
        </w:rPr>
      </w:pPr>
      <w:r>
        <w:rPr>
          <w:rFonts w:eastAsiaTheme="minorEastAsia"/>
        </w:rPr>
        <w:t>Можно записать с помощью кванторов так:</w:t>
      </w:r>
    </w:p>
    <w:p w:rsidR="00E7033A" w:rsidRDefault="00E7033A" w:rsidP="00E7033A">
      <w:r>
        <w:t xml:space="preserve">В </w:t>
      </w:r>
      <m:oMath>
        <m:r>
          <m:rPr>
            <m:sty m:val="b"/>
          </m:rPr>
          <w:rPr>
            <w:rFonts w:ascii="Cambria Math" w:hAnsi="Cambria Math"/>
          </w:rPr>
          <m:t>∀</m:t>
        </m:r>
      </m:oMath>
      <w:r w:rsidRPr="00E7033A">
        <w:rPr>
          <w:b/>
        </w:rPr>
        <w:t xml:space="preserve"> </w:t>
      </w:r>
      <w:r>
        <w:t xml:space="preserve">самолете маршрута Москва-Стамбул </w:t>
      </w:r>
      <m:oMath>
        <m:r>
          <m:rPr>
            <m:sty m:val="b"/>
          </m:rPr>
          <w:rPr>
            <w:rFonts w:ascii="Cambria Math" w:hAnsi="Cambria Math"/>
          </w:rPr>
          <m:t xml:space="preserve">∃ </m:t>
        </m:r>
      </m:oMath>
      <w:r>
        <w:t xml:space="preserve">человек, в каждой пуговице одежды которого есть передатчик. </w:t>
      </w:r>
    </w:p>
    <w:p w:rsidR="00E7033A" w:rsidRDefault="00E7033A" w:rsidP="00E7033A"/>
    <w:p w:rsidR="00E7033A" w:rsidRDefault="00E7033A" w:rsidP="00E7033A">
      <w:r>
        <w:t>Чтобы переделать выражение в выражение «от противного»:</w:t>
      </w:r>
    </w:p>
    <w:p w:rsidR="00E7033A" w:rsidRPr="00E7033A" w:rsidRDefault="00E7033A" w:rsidP="00E7033A">
      <w:pPr>
        <w:pStyle w:val="a3"/>
        <w:numPr>
          <w:ilvl w:val="0"/>
          <w:numId w:val="1"/>
        </w:numPr>
        <w:rPr>
          <w:rFonts w:eastAsiaTheme="minorEastAsia"/>
        </w:rPr>
      </w:pPr>
      <w:r>
        <w:t>Меняем</w:t>
      </w:r>
      <w:r w:rsidRPr="00E7033A">
        <w:t xml:space="preserve"> </w:t>
      </w:r>
      <m:oMath>
        <m:r>
          <m:rPr>
            <m:sty m:val="p"/>
          </m:rPr>
          <w:rPr>
            <w:rFonts w:ascii="Cambria Math" w:hAnsi="Cambria Math"/>
          </w:rPr>
          <m:t>∀</m:t>
        </m:r>
      </m:oMath>
      <w:r w:rsidRPr="00E7033A">
        <w:rPr>
          <w:rFonts w:eastAsiaTheme="minorEastAsia"/>
        </w:rPr>
        <w:t xml:space="preserve"> на</w:t>
      </w:r>
      <w:r w:rsidRPr="00E7033A">
        <w:t xml:space="preserve"> </w:t>
      </w:r>
      <m:oMath>
        <m:r>
          <m:rPr>
            <m:sty m:val="p"/>
          </m:rPr>
          <w:rPr>
            <w:rFonts w:ascii="Cambria Math" w:hAnsi="Cambria Math"/>
          </w:rPr>
          <m:t>∃</m:t>
        </m:r>
      </m:oMath>
      <w:r w:rsidRPr="00E7033A">
        <w:rPr>
          <w:rFonts w:eastAsiaTheme="minorEastAsia"/>
        </w:rPr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∃</m:t>
        </m:r>
      </m:oMath>
      <w:r w:rsidRPr="00E7033A">
        <w:rPr>
          <w:rFonts w:eastAsiaTheme="minorEastAsia"/>
        </w:rPr>
        <w:t xml:space="preserve"> на </w:t>
      </w:r>
      <m:oMath>
        <m:r>
          <m:rPr>
            <m:sty m:val="p"/>
          </m:rPr>
          <w:rPr>
            <w:rFonts w:ascii="Cambria Math" w:hAnsi="Cambria Math"/>
          </w:rPr>
          <m:t>∀</m:t>
        </m:r>
      </m:oMath>
    </w:p>
    <w:p w:rsidR="00E7033A" w:rsidRDefault="00E7033A" w:rsidP="00E7033A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Меняем суть выражения на противоположную</w:t>
      </w:r>
    </w:p>
    <w:p w:rsidR="00E7033A" w:rsidRDefault="00E7033A" w:rsidP="00E7033A">
      <w:pPr>
        <w:rPr>
          <w:rFonts w:eastAsiaTheme="minorEastAsia"/>
        </w:rPr>
      </w:pPr>
    </w:p>
    <w:p w:rsidR="00E7033A" w:rsidRDefault="00E7033A" w:rsidP="00E7033A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∃</m:t>
        </m:r>
      </m:oMath>
      <w:r>
        <w:rPr>
          <w:rFonts w:eastAsiaTheme="minorEastAsia"/>
        </w:rPr>
        <w:t xml:space="preserve"> самолет маршрута Москва-Стамбул </w:t>
      </w:r>
      <w:r w:rsidR="00113563">
        <w:rPr>
          <w:rFonts w:eastAsiaTheme="minorEastAsia"/>
        </w:rPr>
        <w:t xml:space="preserve">где у </w:t>
      </w:r>
      <m:oMath>
        <m:r>
          <m:rPr>
            <m:sty m:val="p"/>
          </m:rPr>
          <w:rPr>
            <w:rFonts w:ascii="Cambria Math" w:hAnsi="Cambria Math"/>
          </w:rPr>
          <m:t>∀</m:t>
        </m:r>
      </m:oMath>
      <w:r w:rsidR="00113563">
        <w:rPr>
          <w:rFonts w:eastAsiaTheme="minorEastAsia"/>
        </w:rPr>
        <w:t xml:space="preserve"> человека</w:t>
      </w:r>
      <w:r w:rsidRPr="00E7033A"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∃ </m:t>
        </m:r>
      </m:oMath>
      <w:r w:rsidR="00113563">
        <w:rPr>
          <w:rFonts w:eastAsiaTheme="minorEastAsia"/>
        </w:rPr>
        <w:t xml:space="preserve">пуговица где </w:t>
      </w:r>
      <w:r w:rsidR="00113563" w:rsidRPr="00113563">
        <w:rPr>
          <w:rFonts w:eastAsiaTheme="minorEastAsia"/>
          <w:b/>
        </w:rPr>
        <w:t>нет</w:t>
      </w:r>
      <w:r w:rsidR="00113563">
        <w:rPr>
          <w:rFonts w:eastAsiaTheme="minorEastAsia"/>
        </w:rPr>
        <w:t xml:space="preserve"> передатчика</w:t>
      </w:r>
    </w:p>
    <w:p w:rsidR="00113563" w:rsidRDefault="00113563" w:rsidP="00E7033A">
      <w:pPr>
        <w:rPr>
          <w:rFonts w:eastAsiaTheme="minorEastAsia"/>
        </w:rPr>
      </w:pPr>
    </w:p>
    <w:p w:rsidR="00113563" w:rsidRDefault="00113563" w:rsidP="00E7033A">
      <w:pPr>
        <w:rPr>
          <w:rFonts w:eastAsiaTheme="minorEastAsia"/>
        </w:rPr>
      </w:pPr>
      <w:proofErr w:type="gramStart"/>
      <w:r>
        <w:rPr>
          <w:rFonts w:eastAsiaTheme="minorEastAsia"/>
        </w:rPr>
        <w:t>Модель !</w:t>
      </w:r>
      <w:proofErr w:type="gramEnd"/>
      <w:r>
        <w:rPr>
          <w:rFonts w:eastAsiaTheme="minorEastAsia"/>
        </w:rPr>
        <w:t>= определение</w:t>
      </w:r>
    </w:p>
    <w:p w:rsidR="00113563" w:rsidRDefault="00113563" w:rsidP="00E7033A">
      <w:pPr>
        <w:rPr>
          <w:rFonts w:eastAsiaTheme="minorEastAsia"/>
        </w:rPr>
      </w:pPr>
      <w:r>
        <w:rPr>
          <w:rFonts w:eastAsiaTheme="minorEastAsia"/>
        </w:rPr>
        <w:t>Координатная прямая – одна из моделей отображения всех натуральных/целый/рациональных/т.д. чисел. Есть и другие модели</w:t>
      </w:r>
    </w:p>
    <w:p w:rsidR="00857638" w:rsidRDefault="00857638" w:rsidP="00E7033A">
      <w:pPr>
        <w:rPr>
          <w:lang w:val="en-US"/>
        </w:rPr>
      </w:pPr>
      <w:r w:rsidRPr="00857638">
        <w:rPr>
          <w:lang w:val="en-US"/>
        </w:rPr>
        <w:drawing>
          <wp:inline distT="0" distB="0" distL="0" distR="0" wp14:anchorId="23396143" wp14:editId="2839AE4B">
            <wp:extent cx="5940425" cy="17246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638" w:rsidRDefault="00857638" w:rsidP="00E7033A">
      <w:pPr>
        <w:rPr>
          <w:rFonts w:eastAsiaTheme="minorEastAsia"/>
        </w:rPr>
      </w:pPr>
      <w:r>
        <w:t>Сравнение координатной прямой с моделью окружности. Сколько точек лежит на прямой, столько же точек на окружности. Зеленая прямая, параллельная координатной прямой, показывает бесконечность, при этом -</w:t>
      </w:r>
      <m:oMath>
        <m:r>
          <m:rPr>
            <m:sty m:val="p"/>
          </m:rPr>
          <w:rPr>
            <w:rFonts w:ascii="Cambria Math" w:hAnsi="Cambria Math"/>
          </w:rPr>
          <m:t>∞</m:t>
        </m:r>
      </m:oMath>
      <w:r w:rsidRPr="00857638">
        <w:t xml:space="preserve"> </w:t>
      </w:r>
      <w:r>
        <w:t>совпадает с +</w:t>
      </w:r>
      <m:oMath>
        <m:r>
          <m:rPr>
            <m:sty m:val="p"/>
          </m:rPr>
          <w:rPr>
            <w:rFonts w:ascii="Cambria Math" w:hAnsi="Cambria Math"/>
          </w:rPr>
          <m:t>∞</m:t>
        </m:r>
      </m:oMath>
      <w:r>
        <w:rPr>
          <w:rFonts w:eastAsiaTheme="minorEastAsia"/>
        </w:rPr>
        <w:t xml:space="preserve">, создавая тем самым </w:t>
      </w:r>
      <m:oMath>
        <m:r>
          <m:rPr>
            <m:sty m:val="p"/>
          </m:rPr>
          <w:rPr>
            <w:rFonts w:ascii="Cambria Math" w:hAnsi="Cambria Math"/>
          </w:rPr>
          <m:t>∞</m:t>
        </m:r>
      </m:oMath>
      <w:r>
        <w:rPr>
          <w:rFonts w:eastAsiaTheme="minorEastAsia"/>
        </w:rPr>
        <w:t xml:space="preserve"> без знаков</w:t>
      </w:r>
    </w:p>
    <w:p w:rsidR="00857638" w:rsidRDefault="00857638" w:rsidP="00E7033A">
      <w:pPr>
        <w:rPr>
          <w:rFonts w:eastAsiaTheme="minorEastAsia"/>
        </w:rPr>
      </w:pPr>
      <w:r>
        <w:rPr>
          <w:rFonts w:eastAsiaTheme="minorEastAsia"/>
        </w:rPr>
        <w:t xml:space="preserve">+, *, </w:t>
      </w:r>
      <w:r w:rsidRPr="00857638">
        <w:rPr>
          <w:rFonts w:eastAsiaTheme="minorEastAsia"/>
        </w:rPr>
        <w:t xml:space="preserve">&lt;= - </w:t>
      </w:r>
      <w:r>
        <w:rPr>
          <w:rFonts w:eastAsiaTheme="minorEastAsia"/>
        </w:rPr>
        <w:t>это бинарные операции, т.к. они работают с двумя элементами</w:t>
      </w:r>
    </w:p>
    <w:p w:rsidR="00857638" w:rsidRDefault="00857638" w:rsidP="00857638">
      <w:pPr>
        <w:rPr>
          <w:rFonts w:eastAsiaTheme="minorEastAsia"/>
        </w:rPr>
      </w:pPr>
      <w:r w:rsidRPr="00857638">
        <w:lastRenderedPageBreak/>
        <w:drawing>
          <wp:inline distT="0" distB="0" distL="0" distR="0" wp14:anchorId="2808C500" wp14:editId="1A6A3DE5">
            <wp:extent cx="5940425" cy="57651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638" w:rsidRDefault="00857638" w:rsidP="00857638">
      <w:pPr>
        <w:rPr>
          <w:rFonts w:eastAsiaTheme="minorEastAsia"/>
        </w:rPr>
      </w:pPr>
      <w:r w:rsidRPr="00857638">
        <w:rPr>
          <w:rFonts w:eastAsiaTheme="minorEastAsia"/>
        </w:rPr>
        <w:drawing>
          <wp:inline distT="0" distB="0" distL="0" distR="0" wp14:anchorId="117BC23A" wp14:editId="15005753">
            <wp:extent cx="5940425" cy="22453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638" w:rsidRPr="00857638" w:rsidRDefault="00857638" w:rsidP="00857638">
      <w:pPr>
        <w:rPr>
          <w:rFonts w:eastAsiaTheme="minorEastAsia"/>
        </w:rPr>
      </w:pPr>
      <w:bookmarkStart w:id="0" w:name="_GoBack"/>
      <w:bookmarkEnd w:id="0"/>
    </w:p>
    <w:sectPr w:rsidR="00857638" w:rsidRPr="008576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61A41"/>
    <w:multiLevelType w:val="hybridMultilevel"/>
    <w:tmpl w:val="0AA49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B1F56"/>
    <w:multiLevelType w:val="hybridMultilevel"/>
    <w:tmpl w:val="F49C9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2F8"/>
    <w:rsid w:val="000A0069"/>
    <w:rsid w:val="00113563"/>
    <w:rsid w:val="00857638"/>
    <w:rsid w:val="00882998"/>
    <w:rsid w:val="00C40B9A"/>
    <w:rsid w:val="00D953BB"/>
    <w:rsid w:val="00E7033A"/>
    <w:rsid w:val="00FC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02EF7"/>
  <w15:chartTrackingRefBased/>
  <w15:docId w15:val="{1B6E7D54-C284-4B33-B23E-A9F8FF335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33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703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A3274-85EC-4E96-B789-C9197D4A7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1722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study</cp:lastModifiedBy>
  <cp:revision>3</cp:revision>
  <dcterms:created xsi:type="dcterms:W3CDTF">2023-09-07T18:09:00Z</dcterms:created>
  <dcterms:modified xsi:type="dcterms:W3CDTF">2023-09-11T18:51:00Z</dcterms:modified>
</cp:coreProperties>
</file>