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本周要求同学们认真</w:t>
      </w:r>
      <w:r>
        <w:rPr>
          <w:rFonts w:hint="eastAsia"/>
          <w:b/>
          <w:bCs/>
          <w:sz w:val="28"/>
          <w:szCs w:val="28"/>
          <w:lang w:eastAsia="zh-CN"/>
        </w:rPr>
        <w:t>阅读教材：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第一章</w:t>
      </w:r>
      <w:r>
        <w:rPr>
          <w:rFonts w:hint="eastAsia"/>
          <w:sz w:val="28"/>
          <w:szCs w:val="28"/>
          <w:lang w:eastAsia="zh-CN"/>
        </w:rPr>
        <w:t>，纸质教材</w:t>
      </w:r>
      <w:r>
        <w:rPr>
          <w:rFonts w:hint="eastAsia"/>
          <w:sz w:val="28"/>
          <w:szCs w:val="28"/>
          <w:lang w:val="en-US" w:eastAsia="zh-CN"/>
        </w:rPr>
        <w:t>PP30-54（辩证法部分），电子版教材PP17-24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同时，思考下列问题：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一、选择题（多选题）</w:t>
      </w: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1.唯物辩证法与形而上学的对立表现在（）。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A.联系的观点与孤立的观点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B.发展的观点与静止的观点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C.承认规律的客观性与承认规律的主观性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D.主张矛盾是事物发展的源泉和动力与否认矛盾的观点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下列哪些说法中体现矛盾特殊性原理的有（）。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A.对症下药，量体裁衣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B.因地制宜，因材施教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C.物极必反，相辅相成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D.知己知彼，百战不殆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公孙龙提出的“白马非马”命题，其错误在于割裂了事物的（）。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A.共性和个性的关系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B.普遍性和特殊性的关系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C.整体和部分的关系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D.一般和个别的关系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矛盾分析方法体现为下列具体方法（）。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A.分析矛盾的特殊性的方法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B.“两点论”与“重点论”相结合的方法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C.在对立中把握同一，在同一中把握对立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D.批判与继承相统一的方法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否定之否定规律揭示了（）。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A.事物是回到出发点的运动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B.事物是仿佛向旧事物复归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C.事物是螺旋式上升和波浪式前进的运动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D.事物的前进性与曲折性的统一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辨析题</w:t>
      </w:r>
      <w:r>
        <w:rPr>
          <w:rFonts w:hint="eastAsia"/>
          <w:sz w:val="28"/>
          <w:szCs w:val="28"/>
          <w:lang w:val="en-US" w:eastAsia="zh-CN"/>
        </w:rPr>
        <w:t>（对或错，并说明理由）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82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</w:rPr>
        <w:t>相互作用构成了运动。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82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度是事物变化的关节点。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left="839" w:leftChars="266" w:hanging="280" w:hangingChars="10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“城门失火，殃及池鱼”与“只见树木，不见森林”所包含的哲理是截然对立的，它们的分歧是哲学中的两个基本派别的根本分歧。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82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否定就是扬弃。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82"/>
        <w:textAlignment w:val="auto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凡是先后相继出现的现象都是因果现象。</w:t>
      </w: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ind w:firstLine="482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并非所有的现象都表现本质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三、简述题：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1.什么是联系？联系具有哪些特点？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2.什么是新事物？为什么说新事物是不可战胜的？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3.联系和发展包括哪些基本环节？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4.为什么对立统一规律是唯物辩证法的实质和核心？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四、论述题：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1.运用矛盾矛盾的普遍性和特殊性辩证关系原理，说明把马克思主义普遍真理与中国具体实际相结合的重要性。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2.依据思维方法与思维能力的关系，谈谈如何培养和提高思维能力。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一、选择题（单选题）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2.D、3.B、4.A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1.正确、2.正确、3.正确、4.错误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一、选择题（单选题）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ABD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2.AB、3.ABD、4.ABCD、5.BCD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1.正确、2.错误、3.错误、4.错误、5.错误、6.错误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EFD2"/>
    <w:multiLevelType w:val="singleLevel"/>
    <w:tmpl w:val="5934EF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757C"/>
    <w:rsid w:val="0133148D"/>
    <w:rsid w:val="154E3D89"/>
    <w:rsid w:val="16891832"/>
    <w:rsid w:val="1B3345D4"/>
    <w:rsid w:val="1BA7650A"/>
    <w:rsid w:val="2D466461"/>
    <w:rsid w:val="2D4D72B5"/>
    <w:rsid w:val="30392F73"/>
    <w:rsid w:val="47880A3C"/>
    <w:rsid w:val="493C378F"/>
    <w:rsid w:val="4CF15945"/>
    <w:rsid w:val="4DE81562"/>
    <w:rsid w:val="51B51A87"/>
    <w:rsid w:val="5DCD64E6"/>
    <w:rsid w:val="62790DD1"/>
    <w:rsid w:val="663B2934"/>
    <w:rsid w:val="66DB5F2C"/>
    <w:rsid w:val="6BDC3FE7"/>
    <w:rsid w:val="726F401C"/>
    <w:rsid w:val="729F232C"/>
    <w:rsid w:val="73D072E2"/>
    <w:rsid w:val="764511B7"/>
    <w:rsid w:val="7BA62BF1"/>
    <w:rsid w:val="7E131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2020-03-30T05:20:38Z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