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 六轴惯性测量单元、HMC5883L 三轴磁力计以及BMP280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方差分析方法，并实现互补滤波、Madgwick/Mahony 滤波以及简化误差状态卡尔曼滤波。为进一步提升传感器信号质量，本文还设计了基于 1D-CNN 的 IMU 噪声去除方法，并与传统滤波方法进行对比。实验部分将围绕 PCB 实物调试、传感器标定效果、姿态估计精度、系统更新频率、功耗和成本等指标展开验证。实测结果显示，加速度计六位置标定后平均模长误差由 10.401 mg 降至 0.021 mg，提升约 497.17 倍；1 h 静态 Allan 方差记录的平均采样率为 200.000 Hz，gz 轴 ARW 为 0.005880 deg/sqrt(s)，BI 最小 Allan 偏差为 0.001145 deg/s；互补滤波在水平静止段 roll 标准差为 0.196 deg、pitch 标准差为 0.019 deg，并能在晃动后回到近水平稳定状态；GNSS 扩展测试中 NMEA 数据有效率为 82.11%。结果表明，该平台已具备传感器采集、标定补偿、姿态融合和扩展数据记录能力，但磁力计、气压计、功耗、成本和 AI 去噪的完整终稿指标仍需结合最终硬件实测继续补齐。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rPr>
          <w:rFonts w:ascii="Times New Roman" w:hAnsi="Times New Roman" w:eastAsia="宋体"/>
          <w:b w:val="0"/>
          <w:sz w:val="24"/>
        </w:rPr>
        <w:t>第三，实现并对比多种姿态估计算法。本文设计互补滤波、Madgwick/Mahony 滤波和简化 ESKF，实现对 roll、pitch、yaw 姿态角的实时估计，并从精度、稳定性、计算量和实时性等方面进行对比。</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MPU6050、HMC5883L 和BMP280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和周边器件干扰的问题，本文进行了 90 s 三维旋转采样和 WiFi 开关对比测试。旋转采样共获得 1800 组数据，估计硬铁偏置为 (63.0, -104.5, 32.5) raw count，三轴半径不均衡比为 1.139，中心化后半径变异系数为 0.0736，说明磁场点云整体覆盖较均衡，具备进一步椭球标定条件。WiFi 干扰对比中，WiFi 开启并扫描后磁场均值合成偏移约为 15.50 raw count，占关闭状态平均磁场模长的 3.23%；同时三轴标准差未增大，反而下降至关闭状态的 0.15-0.20 倍。因此，本次测试未观察到 WiFi 活动导致的明显随机噪声增强，GY-273 在当前安装位置受 ESP32 WiFi 射频活动的直接干扰不明显。</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pPr/>
      <w:r>
        <w:t>BMP280 气压计通过 I2C 总线接入系统，地址为 0x76。本实验读取芯片 ID 得到 0x58，与 BMP280 常见 ID 0x58 一致，说明板载气压计模块焊接和通信正常。驱动程序读取 0x88 起始的温度、气压校准系数，并按照 BMP280 数据手册中的整数补偿公式计算温度与气压，再由气压相对变化换算相对高度。</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pPr/>
      <w:r>
        <w:t>为进一步分析陀螺仪静态噪声与零偏稳定性，本实验新增陀螺仪 Allan 方差测试。实验数据来自 gyro_allan_20260616_205634.csv，板卡在整个采集过程中保持静止，ESP32 WiFi 关闭，采样率为 50.000 Hz，持续时间为 1799.980 s，共获得 90000 组样本。实验期间温度范围为 42.759°C 至 43.527°C，温度变化 0.768°C，说明测试环境温度相对稳定。</w:t>
      </w:r>
    </w:p>
    <w:p>
      <w:pPr/>
      <w:r>
        <w:t>静态统计结果表明，陀螺仪三轴均存在非零零偏。其中 X/Y/Z 轴平均零偏分别为 0.228304 deg/s、0.964654 deg/s 和 -0.100939 deg/s，标准差分别为 0.052827 deg/s、0.071176 deg/s 和 0.060315 deg/s。Y 轴零偏明显大于 X、Z 两轴，若直接对角速度积分，将在长时间姿态估计中引入明显漂移，因此后续互补滤波、Mahony 等姿态融合算法需要先扣除陀螺仪零偏。</w:t>
      </w:r>
    </w:p>
    <w:p>
      <w:pPr/>
      <w:r>
        <w:t>Allan 方差分析显示，三轴 Allan 偏差随平均时间 tau 增大先下降，随后在较长平均时间附近趋于平缓，符合 MEMS 陀螺仪短时间白噪声主导、长时间零偏慢漂移逐渐显现的典型特征。X/Y/Z 轴最小 Allan 偏差分别为 0.001481 deg/s、0.001963 deg/s 和 0.001939 deg/s，对应平均时间分别为 157.740 s、106.160 s 和 36.940 s。该结果可作为后续滤波器参数选择和姿态融合误差分析的依据。</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轴</w:t>
            </w:r>
          </w:p>
        </w:tc>
        <w:tc>
          <w:tcPr>
            <w:tcW w:type="dxa" w:w="1560"/>
          </w:tcPr>
          <w:p>
            <w:r>
              <w:t>零偏(deg/s)</w:t>
            </w:r>
          </w:p>
        </w:tc>
        <w:tc>
          <w:tcPr>
            <w:tcW w:type="dxa" w:w="1560"/>
          </w:tcPr>
          <w:p>
            <w:r>
              <w:t>标准差(deg/s)</w:t>
            </w:r>
          </w:p>
        </w:tc>
        <w:tc>
          <w:tcPr>
            <w:tcW w:type="dxa" w:w="1560"/>
          </w:tcPr>
          <w:p>
            <w:r>
              <w:t>Allan最小值(deg/s)</w:t>
            </w:r>
          </w:p>
        </w:tc>
        <w:tc>
          <w:tcPr>
            <w:tcW w:type="dxa" w:w="1560"/>
          </w:tcPr>
          <w:p>
            <w:r>
              <w:t>对应tau(s)</w:t>
            </w:r>
          </w:p>
        </w:tc>
        <w:tc>
          <w:tcPr>
            <w:tcW w:type="dxa" w:w="1560"/>
          </w:tcPr>
          <w:p>
            <w:r>
              <w:t>ARW(deg/sqrt(h))</w:t>
            </w:r>
          </w:p>
        </w:tc>
      </w:tr>
      <w:tr>
        <w:tc>
          <w:tcPr>
            <w:tcW w:type="dxa" w:w="1560"/>
          </w:tcPr>
          <w:p>
            <w:r>
              <w:t>X</w:t>
            </w:r>
          </w:p>
        </w:tc>
        <w:tc>
          <w:tcPr>
            <w:tcW w:type="dxa" w:w="1560"/>
          </w:tcPr>
          <w:p>
            <w:r>
              <w:t>0.228304</w:t>
            </w:r>
          </w:p>
        </w:tc>
        <w:tc>
          <w:tcPr>
            <w:tcW w:type="dxa" w:w="1560"/>
          </w:tcPr>
          <w:p>
            <w:r>
              <w:t>0.052827</w:t>
            </w:r>
          </w:p>
        </w:tc>
        <w:tc>
          <w:tcPr>
            <w:tcW w:type="dxa" w:w="1560"/>
          </w:tcPr>
          <w:p>
            <w:r>
              <w:t>0.001481</w:t>
            </w:r>
          </w:p>
        </w:tc>
        <w:tc>
          <w:tcPr>
            <w:tcW w:type="dxa" w:w="1560"/>
          </w:tcPr>
          <w:p>
            <w:r>
              <w:t>157.740</w:t>
            </w:r>
          </w:p>
        </w:tc>
        <w:tc>
          <w:tcPr>
            <w:tcW w:type="dxa" w:w="1560"/>
          </w:tcPr>
          <w:p>
            <w:r>
              <w:t>0.471222</w:t>
            </w:r>
          </w:p>
        </w:tc>
      </w:tr>
      <w:tr>
        <w:tc>
          <w:tcPr>
            <w:tcW w:type="dxa" w:w="1560"/>
          </w:tcPr>
          <w:p>
            <w:r>
              <w:t>Y</w:t>
            </w:r>
          </w:p>
        </w:tc>
        <w:tc>
          <w:tcPr>
            <w:tcW w:type="dxa" w:w="1560"/>
          </w:tcPr>
          <w:p>
            <w:r>
              <w:t>0.964654</w:t>
            </w:r>
          </w:p>
        </w:tc>
        <w:tc>
          <w:tcPr>
            <w:tcW w:type="dxa" w:w="1560"/>
          </w:tcPr>
          <w:p>
            <w:r>
              <w:t>0.071176</w:t>
            </w:r>
          </w:p>
        </w:tc>
        <w:tc>
          <w:tcPr>
            <w:tcW w:type="dxa" w:w="1560"/>
          </w:tcPr>
          <w:p>
            <w:r>
              <w:t>0.001963</w:t>
            </w:r>
          </w:p>
        </w:tc>
        <w:tc>
          <w:tcPr>
            <w:tcW w:type="dxa" w:w="1560"/>
          </w:tcPr>
          <w:p>
            <w:r>
              <w:t>106.160</w:t>
            </w:r>
          </w:p>
        </w:tc>
        <w:tc>
          <w:tcPr>
            <w:tcW w:type="dxa" w:w="1560"/>
          </w:tcPr>
          <w:p>
            <w:r>
              <w:t>0.608806</w:t>
            </w:r>
          </w:p>
        </w:tc>
      </w:tr>
      <w:tr>
        <w:tc>
          <w:tcPr>
            <w:tcW w:type="dxa" w:w="1560"/>
          </w:tcPr>
          <w:p>
            <w:r>
              <w:t>Z</w:t>
            </w:r>
          </w:p>
        </w:tc>
        <w:tc>
          <w:tcPr>
            <w:tcW w:type="dxa" w:w="1560"/>
          </w:tcPr>
          <w:p>
            <w:r>
              <w:t>-0.100939</w:t>
            </w:r>
          </w:p>
        </w:tc>
        <w:tc>
          <w:tcPr>
            <w:tcW w:type="dxa" w:w="1560"/>
          </w:tcPr>
          <w:p>
            <w:r>
              <w:t>0.060315</w:t>
            </w:r>
          </w:p>
        </w:tc>
        <w:tc>
          <w:tcPr>
            <w:tcW w:type="dxa" w:w="1560"/>
          </w:tcPr>
          <w:p>
            <w:r>
              <w:t>0.001939</w:t>
            </w:r>
          </w:p>
        </w:tc>
        <w:tc>
          <w:tcPr>
            <w:tcW w:type="dxa" w:w="1560"/>
          </w:tcPr>
          <w:p>
            <w:r>
              <w:t>36.940</w:t>
            </w:r>
          </w:p>
        </w:tc>
        <w:tc>
          <w:tcPr>
            <w:tcW w:type="dxa" w:w="1560"/>
          </w:tcPr>
          <w:p>
            <w:r>
              <w:t>0.535145</w:t>
            </w:r>
          </w:p>
        </w:tc>
      </w:tr>
    </w:tbl>
    <w:p/>
    <w:p>
      <w:pPr/>
      <w:r>
        <w:t>图：静止状态下陀螺仪三轴输出与温度变化曲线（对应文件 gyro_allan_timeseries.png）</w:t>
      </w:r>
    </w:p>
    <w:p>
      <w:pPr/>
      <w:r>
        <w:t>图：静止状态下陀螺仪三轴零偏分布直方图（对应文件 gyro_allan_histogram.png）</w:t>
      </w:r>
    </w:p>
    <w:p>
      <w:pPr/>
      <w:r>
        <w:t>图：陀螺仪三轴 Allan 偏差曲线（对应文件 gyro_allan_deviation.png）</w:t>
      </w:r>
    </w:p>
    <w:p>
      <w:pPr/>
      <w:r>
        <w:t>在完成磁力计旋转干扰检查后，进一步进行磁力计椭球标定实验。实验数据来自 mag_ellipsoid_20260616_203040.csv，共采集 3600 组样本，采样过程中关闭 ESP32 WiFi，并手持整块扩展板进行三维空间慢速旋转，覆盖正放、侧放、倒置和倾斜姿态，以满足椭球拟合对空间覆盖的要求。</w:t>
      </w:r>
    </w:p>
    <w:p>
      <w:pPr/>
      <w:r>
        <w:t>椭球拟合得到的 hard-iron 偏置为 X=77.082、Y=-94.428、Z=-36.852 raw count。三个主半径分别为 432.419、419.271、409.794 raw count，轴向不平衡比为 1.055，说明磁力计存在可观测的固定偏置，但 soft-iron 椭球畸变较轻，当前采集覆盖质量可用于后续航向角补偿。</w:t>
      </w:r>
    </w:p>
    <w:p>
      <w:pPr/>
      <w:r>
        <w:t>校准前以中心化半径评价，半径变异系数为 0.0610，校准后为 0.0572，半径标准差由 25.286 raw count 变化为 23.862 raw count。由于原始数据本身接近球形，本次椭球校正的主要作用是消除 hard-iron 中心偏移，并提供可复用的 soft-iron 矫正矩阵。</w:t>
      </w:r>
    </w:p>
    <w:p/>
    <w:tbl>
      <w:tblPr>
        <w:tblStyle w:val="33"/>
        <w:tblW w:type="auto" w:w="0"/>
        <w:tblLook w:firstColumn="1" w:firstRow="1" w:lastColumn="0" w:lastRow="0" w:noHBand="0" w:noVBand="1" w:val="04A0"/>
      </w:tblPr>
      <w:tblGrid>
        <w:gridCol w:w="3072"/>
        <w:gridCol w:w="3072"/>
        <w:gridCol w:w="3072"/>
      </w:tblGrid>
      <w:tr>
        <w:tc>
          <w:tcPr>
            <w:tcW w:type="dxa" w:w="3072"/>
          </w:tcPr>
          <w:p>
            <w:r>
              <w:t>项目</w:t>
            </w:r>
          </w:p>
        </w:tc>
        <w:tc>
          <w:tcPr>
            <w:tcW w:type="dxa" w:w="3072"/>
          </w:tcPr>
          <w:p>
            <w:r>
              <w:t>结果</w:t>
            </w:r>
          </w:p>
        </w:tc>
        <w:tc>
          <w:tcPr>
            <w:tcW w:type="dxa" w:w="3072"/>
          </w:tcPr>
          <w:p>
            <w:r>
              <w:t>单位</w:t>
            </w:r>
          </w:p>
        </w:tc>
      </w:tr>
      <w:tr>
        <w:tc>
          <w:tcPr>
            <w:tcW w:type="dxa" w:w="3072"/>
          </w:tcPr>
          <w:p>
            <w:r>
              <w:t>样本数</w:t>
            </w:r>
          </w:p>
        </w:tc>
        <w:tc>
          <w:tcPr>
            <w:tcW w:type="dxa" w:w="3072"/>
          </w:tcPr>
          <w:p>
            <w:r>
              <w:t>3600</w:t>
            </w:r>
          </w:p>
        </w:tc>
        <w:tc>
          <w:tcPr>
            <w:tcW w:type="dxa" w:w="3072"/>
          </w:tcPr>
          <w:p>
            <w:r>
              <w:t>rows</w:t>
            </w:r>
          </w:p>
        </w:tc>
      </w:tr>
      <w:tr>
        <w:tc>
          <w:tcPr>
            <w:tcW w:type="dxa" w:w="3072"/>
          </w:tcPr>
          <w:p>
            <w:r>
              <w:t>hard-iron X</w:t>
            </w:r>
          </w:p>
        </w:tc>
        <w:tc>
          <w:tcPr>
            <w:tcW w:type="dxa" w:w="3072"/>
          </w:tcPr>
          <w:p>
            <w:r>
              <w:t>77.082</w:t>
            </w:r>
          </w:p>
        </w:tc>
        <w:tc>
          <w:tcPr>
            <w:tcW w:type="dxa" w:w="3072"/>
          </w:tcPr>
          <w:p>
            <w:r>
              <w:t>raw count</w:t>
            </w:r>
          </w:p>
        </w:tc>
      </w:tr>
      <w:tr>
        <w:tc>
          <w:tcPr>
            <w:tcW w:type="dxa" w:w="3072"/>
          </w:tcPr>
          <w:p>
            <w:r>
              <w:t>hard-iron Y</w:t>
            </w:r>
          </w:p>
        </w:tc>
        <w:tc>
          <w:tcPr>
            <w:tcW w:type="dxa" w:w="3072"/>
          </w:tcPr>
          <w:p>
            <w:r>
              <w:t>-94.428</w:t>
            </w:r>
          </w:p>
        </w:tc>
        <w:tc>
          <w:tcPr>
            <w:tcW w:type="dxa" w:w="3072"/>
          </w:tcPr>
          <w:p>
            <w:r>
              <w:t>raw count</w:t>
            </w:r>
          </w:p>
        </w:tc>
      </w:tr>
      <w:tr>
        <w:tc>
          <w:tcPr>
            <w:tcW w:type="dxa" w:w="3072"/>
          </w:tcPr>
          <w:p>
            <w:r>
              <w:t>hard-iron Z</w:t>
            </w:r>
          </w:p>
        </w:tc>
        <w:tc>
          <w:tcPr>
            <w:tcW w:type="dxa" w:w="3072"/>
          </w:tcPr>
          <w:p>
            <w:r>
              <w:t>-36.852</w:t>
            </w:r>
          </w:p>
        </w:tc>
        <w:tc>
          <w:tcPr>
            <w:tcW w:type="dxa" w:w="3072"/>
          </w:tcPr>
          <w:p>
            <w:r>
              <w:t>raw count</w:t>
            </w:r>
          </w:p>
        </w:tc>
      </w:tr>
      <w:tr>
        <w:tc>
          <w:tcPr>
            <w:tcW w:type="dxa" w:w="3072"/>
          </w:tcPr>
          <w:p>
            <w:r>
              <w:t>主半径 1/2/3</w:t>
            </w:r>
          </w:p>
        </w:tc>
        <w:tc>
          <w:tcPr>
            <w:tcW w:type="dxa" w:w="3072"/>
          </w:tcPr>
          <w:p>
            <w:r>
              <w:t>432.419 / 419.271 / 409.794</w:t>
            </w:r>
          </w:p>
        </w:tc>
        <w:tc>
          <w:tcPr>
            <w:tcW w:type="dxa" w:w="3072"/>
          </w:tcPr>
          <w:p>
            <w:r>
              <w:t>raw count</w:t>
            </w:r>
          </w:p>
        </w:tc>
      </w:tr>
      <w:tr>
        <w:tc>
          <w:tcPr>
            <w:tcW w:type="dxa" w:w="3072"/>
          </w:tcPr>
          <w:p>
            <w:r>
              <w:t>轴向不平衡比</w:t>
            </w:r>
          </w:p>
        </w:tc>
        <w:tc>
          <w:tcPr>
            <w:tcW w:type="dxa" w:w="3072"/>
          </w:tcPr>
          <w:p>
            <w:r>
              <w:t>1.055</w:t>
            </w:r>
          </w:p>
        </w:tc>
        <w:tc>
          <w:tcPr>
            <w:tcW w:type="dxa" w:w="3072"/>
          </w:tcPr>
          <w:p>
            <w:r>
              <w:t>ratio</w:t>
            </w:r>
          </w:p>
        </w:tc>
      </w:tr>
      <w:tr>
        <w:tc>
          <w:tcPr>
            <w:tcW w:type="dxa" w:w="3072"/>
          </w:tcPr>
          <w:p>
            <w:r>
              <w:t>半径 CV 校准前</w:t>
            </w:r>
          </w:p>
        </w:tc>
        <w:tc>
          <w:tcPr>
            <w:tcW w:type="dxa" w:w="3072"/>
          </w:tcPr>
          <w:p>
            <w:r>
              <w:t>0.0610</w:t>
            </w:r>
          </w:p>
        </w:tc>
        <w:tc>
          <w:tcPr>
            <w:tcW w:type="dxa" w:w="3072"/>
          </w:tcPr>
          <w:p>
            <w:r>
              <w:t>ratio</w:t>
            </w:r>
          </w:p>
        </w:tc>
      </w:tr>
      <w:tr>
        <w:tc>
          <w:tcPr>
            <w:tcW w:type="dxa" w:w="3072"/>
          </w:tcPr>
          <w:p>
            <w:r>
              <w:t>半径 CV 校准后</w:t>
            </w:r>
          </w:p>
        </w:tc>
        <w:tc>
          <w:tcPr>
            <w:tcW w:type="dxa" w:w="3072"/>
          </w:tcPr>
          <w:p>
            <w:r>
              <w:t>0.0572</w:t>
            </w:r>
          </w:p>
        </w:tc>
        <w:tc>
          <w:tcPr>
            <w:tcW w:type="dxa" w:w="3072"/>
          </w:tcPr>
          <w:p>
            <w:r>
              <w:t>ratio</w:t>
            </w:r>
          </w:p>
        </w:tc>
      </w:tr>
      <w:tr>
        <w:tc>
          <w:tcPr>
            <w:tcW w:type="dxa" w:w="3072"/>
          </w:tcPr>
          <w:p>
            <w:r>
              <w:t>CV 改善倍数</w:t>
            </w:r>
          </w:p>
        </w:tc>
        <w:tc>
          <w:tcPr>
            <w:tcW w:type="dxa" w:w="3072"/>
          </w:tcPr>
          <w:p>
            <w:r>
              <w:t>1.07</w:t>
            </w:r>
          </w:p>
        </w:tc>
        <w:tc>
          <w:tcPr>
            <w:tcW w:type="dxa" w:w="3072"/>
          </w:tcPr>
          <w:p>
            <w:r>
              <w:t>times</w:t>
            </w:r>
          </w:p>
        </w:tc>
      </w:tr>
    </w:tbl>
    <w:p/>
    <w:p>
      <w:pPr/>
      <w:r>
        <w:t>soft-iron 矫正矩阵如下，实际使用时先减去 hard-iron 偏置，再左乘该矩阵完成椭球到球面的校正。</w:t>
      </w:r>
    </w:p>
    <w:tbl>
      <w:tblPr>
        <w:tblStyle w:val="33"/>
        <w:tblW w:type="auto" w:w="0"/>
        <w:tblLook w:firstColumn="1" w:firstRow="1" w:lastColumn="0" w:lastRow="0" w:noHBand="0" w:noVBand="1" w:val="04A0"/>
      </w:tblPr>
      <w:tblGrid>
        <w:gridCol w:w="2304"/>
        <w:gridCol w:w="2304"/>
        <w:gridCol w:w="2304"/>
        <w:gridCol w:w="2304"/>
      </w:tblGrid>
      <w:tr>
        <w:tc>
          <w:tcPr>
            <w:tcW w:type="dxa" w:w="2304"/>
          </w:tcPr>
          <w:p>
            <w:r>
              <w:t>矩阵行</w:t>
            </w:r>
          </w:p>
        </w:tc>
        <w:tc>
          <w:tcPr>
            <w:tcW w:type="dxa" w:w="2304"/>
          </w:tcPr>
          <w:p>
            <w:r>
              <w:t>m0</w:t>
            </w:r>
          </w:p>
        </w:tc>
        <w:tc>
          <w:tcPr>
            <w:tcW w:type="dxa" w:w="2304"/>
          </w:tcPr>
          <w:p>
            <w:r>
              <w:t>m1</w:t>
            </w:r>
          </w:p>
        </w:tc>
        <w:tc>
          <w:tcPr>
            <w:tcW w:type="dxa" w:w="2304"/>
          </w:tcPr>
          <w:p>
            <w:r>
              <w:t>m2</w:t>
            </w:r>
          </w:p>
        </w:tc>
      </w:tr>
      <w:tr>
        <w:tc>
          <w:tcPr>
            <w:tcW w:type="dxa" w:w="2304"/>
          </w:tcPr>
          <w:p>
            <w:r>
              <w:t>0</w:t>
            </w:r>
          </w:p>
        </w:tc>
        <w:tc>
          <w:tcPr>
            <w:tcW w:type="dxa" w:w="2304"/>
          </w:tcPr>
          <w:p>
            <w:r>
              <w:t>1.010283</w:t>
            </w:r>
          </w:p>
        </w:tc>
        <w:tc>
          <w:tcPr>
            <w:tcW w:type="dxa" w:w="2304"/>
          </w:tcPr>
          <w:p>
            <w:r>
              <w:t>0.006597</w:t>
            </w:r>
          </w:p>
        </w:tc>
        <w:tc>
          <w:tcPr>
            <w:tcW w:type="dxa" w:w="2304"/>
          </w:tcPr>
          <w:p>
            <w:r>
              <w:t>-0.009678</w:t>
            </w:r>
          </w:p>
        </w:tc>
      </w:tr>
      <w:tr>
        <w:tc>
          <w:tcPr>
            <w:tcW w:type="dxa" w:w="2304"/>
          </w:tcPr>
          <w:p>
            <w:r>
              <w:t>1</w:t>
            </w:r>
          </w:p>
        </w:tc>
        <w:tc>
          <w:tcPr>
            <w:tcW w:type="dxa" w:w="2304"/>
          </w:tcPr>
          <w:p>
            <w:r>
              <w:t>0.006597</w:t>
            </w:r>
          </w:p>
        </w:tc>
        <w:tc>
          <w:tcPr>
            <w:tcW w:type="dxa" w:w="2304"/>
          </w:tcPr>
          <w:p>
            <w:r>
              <w:t>0.975694</w:t>
            </w:r>
          </w:p>
        </w:tc>
        <w:tc>
          <w:tcPr>
            <w:tcW w:type="dxa" w:w="2304"/>
          </w:tcPr>
          <w:p>
            <w:r>
              <w:t>-0.010960</w:t>
            </w:r>
          </w:p>
        </w:tc>
      </w:tr>
      <w:tr>
        <w:tc>
          <w:tcPr>
            <w:tcW w:type="dxa" w:w="2304"/>
          </w:tcPr>
          <w:p>
            <w:r>
              <w:t>2</w:t>
            </w:r>
          </w:p>
        </w:tc>
        <w:tc>
          <w:tcPr>
            <w:tcW w:type="dxa" w:w="2304"/>
          </w:tcPr>
          <w:p>
            <w:r>
              <w:t>-0.009678</w:t>
            </w:r>
          </w:p>
        </w:tc>
        <w:tc>
          <w:tcPr>
            <w:tcW w:type="dxa" w:w="2304"/>
          </w:tcPr>
          <w:p>
            <w:r>
              <w:t>-0.010960</w:t>
            </w:r>
          </w:p>
        </w:tc>
        <w:tc>
          <w:tcPr>
            <w:tcW w:type="dxa" w:w="2304"/>
          </w:tcPr>
          <w:p>
            <w:r>
              <w:t>1.015479</w:t>
            </w:r>
          </w:p>
        </w:tc>
      </w:tr>
    </w:tbl>
    <w:p/>
    <w:p>
      <w:pPr>
        <w:jc w:val="center"/>
      </w:pPr>
      <w:r>
        <w:drawing>
          <wp:inline xmlns:a="http://schemas.openxmlformats.org/drawingml/2006/main" xmlns:pic="http://schemas.openxmlformats.org/drawingml/2006/picture">
            <wp:extent cx="5212080" cy="2501798"/>
            <wp:docPr id="9" name="Picture 9"/>
            <wp:cNvGraphicFramePr>
              <a:graphicFrameLocks noChangeAspect="1"/>
            </wp:cNvGraphicFramePr>
            <a:graphic>
              <a:graphicData uri="http://schemas.openxmlformats.org/drawingml/2006/picture">
                <pic:pic>
                  <pic:nvPicPr>
                    <pic:cNvPr id="0" name="mag_ellipsoid_3d_before_after.png"/>
                    <pic:cNvPicPr/>
                  </pic:nvPicPr>
                  <pic:blipFill>
                    <a:blip r:embed="rId18"/>
                    <a:stretch>
                      <a:fillRect/>
                    </a:stretch>
                  </pic:blipFill>
                  <pic:spPr>
                    <a:xfrm>
                      <a:off x="0" y="0"/>
                      <a:ext cx="5212080" cy="2501798"/>
                    </a:xfrm>
                    <a:prstGeom prst="rect"/>
                  </pic:spPr>
                </pic:pic>
              </a:graphicData>
            </a:graphic>
          </wp:inline>
        </w:drawing>
      </w:r>
    </w:p>
    <w:p>
      <w:pPr>
        <w:jc w:val="center"/>
      </w:pPr>
      <w:r>
        <w:rPr>
          <w:sz w:val="18"/>
        </w:rPr>
        <w:t>图：磁力计椭球标定前后三维点云对比</w:t>
      </w:r>
    </w:p>
    <w:p>
      <w:pPr>
        <w:jc w:val="center"/>
      </w:pPr>
      <w:r>
        <w:drawing>
          <wp:inline xmlns:a="http://schemas.openxmlformats.org/drawingml/2006/main" xmlns:pic="http://schemas.openxmlformats.org/drawingml/2006/picture">
            <wp:extent cx="5212080" cy="3079865"/>
            <wp:docPr id="10" name="Picture 10"/>
            <wp:cNvGraphicFramePr>
              <a:graphicFrameLocks noChangeAspect="1"/>
            </wp:cNvGraphicFramePr>
            <a:graphic>
              <a:graphicData uri="http://schemas.openxmlformats.org/drawingml/2006/picture">
                <pic:pic>
                  <pic:nvPicPr>
                    <pic:cNvPr id="0" name="mag_ellipsoid_projection_before_after.png"/>
                    <pic:cNvPicPr/>
                  </pic:nvPicPr>
                  <pic:blipFill>
                    <a:blip r:embed="rId19"/>
                    <a:stretch>
                      <a:fillRect/>
                    </a:stretch>
                  </pic:blipFill>
                  <pic:spPr>
                    <a:xfrm>
                      <a:off x="0" y="0"/>
                      <a:ext cx="5212080" cy="3079865"/>
                    </a:xfrm>
                    <a:prstGeom prst="rect"/>
                  </pic:spPr>
                </pic:pic>
              </a:graphicData>
            </a:graphic>
          </wp:inline>
        </w:drawing>
      </w:r>
    </w:p>
    <w:p>
      <w:pPr>
        <w:jc w:val="center"/>
      </w:pPr>
      <w:r>
        <w:rPr>
          <w:sz w:val="18"/>
        </w:rPr>
        <w:t>图：磁力计椭球标定前后 XY/XZ/YZ 投影对比</w:t>
      </w:r>
    </w:p>
    <w:p>
      <w:pPr>
        <w:jc w:val="center"/>
      </w:pPr>
      <w:r>
        <w:drawing>
          <wp:inline xmlns:a="http://schemas.openxmlformats.org/drawingml/2006/main" xmlns:pic="http://schemas.openxmlformats.org/drawingml/2006/picture">
            <wp:extent cx="5212080" cy="2842953"/>
            <wp:docPr id="11" name="Picture 11"/>
            <wp:cNvGraphicFramePr>
              <a:graphicFrameLocks noChangeAspect="1"/>
            </wp:cNvGraphicFramePr>
            <a:graphic>
              <a:graphicData uri="http://schemas.openxmlformats.org/drawingml/2006/picture">
                <pic:pic>
                  <pic:nvPicPr>
                    <pic:cNvPr id="0" name="mag_ellipsoid_radius_hist.png"/>
                    <pic:cNvPicPr/>
                  </pic:nvPicPr>
                  <pic:blipFill>
                    <a:blip r:embed="rId20"/>
                    <a:stretch>
                      <a:fillRect/>
                    </a:stretch>
                  </pic:blipFill>
                  <pic:spPr>
                    <a:xfrm>
                      <a:off x="0" y="0"/>
                      <a:ext cx="5212080" cy="2842953"/>
                    </a:xfrm>
                    <a:prstGeom prst="rect"/>
                  </pic:spPr>
                </pic:pic>
              </a:graphicData>
            </a:graphic>
          </wp:inline>
        </w:drawing>
      </w:r>
    </w:p>
    <w:p>
      <w:pPr>
        <w:jc w:val="center"/>
      </w:pPr>
      <w:r>
        <w:rPr>
          <w:sz w:val="18"/>
        </w:rPr>
        <w:t>图：磁力计标定前后半径分布对比</w:t>
      </w:r>
    </w:p>
    <w:p w14:paraId="4E04D160">
      <w:r>
        <w:t>为提高重力加速度标定精度，我们新增执行“六位置加速度计标定”实验。板子本体固定为已焊接状态，按 ±X、±Y、±Z 方向逐个放置，保持每个姿态约 1500 个采样点，并采用脚本自动过滤静态段，输出每向量方向均值与模长。</w:t>
      </w:r>
    </w:p>
    <w:p w14:paraId="389E26E9">
      <w:r>
        <w:t>标定参数如下：X 轴 bias=0.010394 g, scale=0.996604；Y 轴 bias=0.007083 g, scale=0.996640；Z 轴 bias=0.006481 g, scale=1.017216。应用一维线性补偿公式：(raw - bias) / scale。</w:t>
      </w:r>
    </w:p>
    <w:p w14:paraId="6971BD04">
      <w:r>
        <w:t>六位置结果：校准前平均模长误差为 12.935 mg，校准后降至 3.691 mg，误差提升比约为 3.50 倍。单点最大误差由 24.704 mg 降至 5.272 mg。说明线性六位置标定对本次 IMU 的重力模长准确性提升显著。</w:t>
      </w:r>
    </w:p>
    <w:p w14:paraId="5F51788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69"/>
        <w:gridCol w:w="1536"/>
        <w:gridCol w:w="1498"/>
        <w:gridCol w:w="1536"/>
        <w:gridCol w:w="1479"/>
      </w:tblGrid>
      <w:tr w14:paraId="0FC5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5FA889">
            <w:r>
              <w:t>姿态</w:t>
            </w:r>
          </w:p>
        </w:tc>
        <w:tc>
          <w:tcPr>
            <w:tcW w:w="1536" w:type="dxa"/>
          </w:tcPr>
          <w:p w14:paraId="397986DE">
            <w:r>
              <w:t>采样数</w:t>
            </w:r>
          </w:p>
        </w:tc>
        <w:tc>
          <w:tcPr>
            <w:tcW w:w="1536" w:type="dxa"/>
          </w:tcPr>
          <w:p w14:paraId="4ADB31FE">
            <w:r>
              <w:t>原始模长(g)</w:t>
            </w:r>
          </w:p>
        </w:tc>
        <w:tc>
          <w:tcPr>
            <w:tcW w:w="1536" w:type="dxa"/>
          </w:tcPr>
          <w:p w14:paraId="0D46BD42">
            <w:r>
              <w:t>原始误差(mg)</w:t>
            </w:r>
          </w:p>
        </w:tc>
        <w:tc>
          <w:tcPr>
            <w:tcW w:w="1536" w:type="dxa"/>
          </w:tcPr>
          <w:p w14:paraId="6B351381">
            <w:r>
              <w:t>校准后模长(g)</w:t>
            </w:r>
          </w:p>
        </w:tc>
        <w:tc>
          <w:tcPr>
            <w:tcW w:w="1536" w:type="dxa"/>
          </w:tcPr>
          <w:p w14:paraId="346E2E2F">
            <w:r>
              <w:t>校准后误差(mg)</w:t>
            </w:r>
          </w:p>
        </w:tc>
      </w:tr>
      <w:tr w14:paraId="6AB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34AA379">
            <w:r>
              <w:t>x 轴正向</w:t>
            </w:r>
          </w:p>
        </w:tc>
        <w:tc>
          <w:tcPr>
            <w:tcW w:w="1536" w:type="dxa"/>
          </w:tcPr>
          <w:p w14:paraId="2783FD49">
            <w:r>
              <w:t>1500</w:t>
            </w:r>
          </w:p>
        </w:tc>
        <w:tc>
          <w:tcPr>
            <w:tcW w:w="1536" w:type="dxa"/>
          </w:tcPr>
          <w:p w14:paraId="08DDAB89">
            <w:r>
              <w:t>1.010900</w:t>
            </w:r>
          </w:p>
        </w:tc>
        <w:tc>
          <w:tcPr>
            <w:tcW w:w="1536" w:type="dxa"/>
          </w:tcPr>
          <w:p w14:paraId="29068417">
            <w:r>
              <w:t>10.900</w:t>
            </w:r>
          </w:p>
        </w:tc>
        <w:tc>
          <w:tcPr>
            <w:tcW w:w="1536" w:type="dxa"/>
          </w:tcPr>
          <w:p w14:paraId="21F96A3F">
            <w:r>
              <w:t>1.003165</w:t>
            </w:r>
          </w:p>
        </w:tc>
        <w:tc>
          <w:tcPr>
            <w:tcW w:w="1536" w:type="dxa"/>
          </w:tcPr>
          <w:p w14:paraId="146603AA">
            <w:r>
              <w:t>3.165</w:t>
            </w:r>
          </w:p>
        </w:tc>
      </w:tr>
      <w:tr w14:paraId="4F5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90115B5">
            <w:r>
              <w:t>x 轴负向</w:t>
            </w:r>
          </w:p>
        </w:tc>
        <w:tc>
          <w:tcPr>
            <w:tcW w:w="1536" w:type="dxa"/>
          </w:tcPr>
          <w:p w14:paraId="1A7456C6">
            <w:r>
              <w:t>1500</w:t>
            </w:r>
          </w:p>
        </w:tc>
        <w:tc>
          <w:tcPr>
            <w:tcW w:w="1536" w:type="dxa"/>
          </w:tcPr>
          <w:p w14:paraId="0A76E7E7">
            <w:r>
              <w:t>0.990532</w:t>
            </w:r>
          </w:p>
        </w:tc>
        <w:tc>
          <w:tcPr>
            <w:tcW w:w="1536" w:type="dxa"/>
          </w:tcPr>
          <w:p w14:paraId="4E2404D0">
            <w:r>
              <w:t>9.468</w:t>
            </w:r>
          </w:p>
        </w:tc>
        <w:tc>
          <w:tcPr>
            <w:tcW w:w="1536" w:type="dxa"/>
          </w:tcPr>
          <w:p w14:paraId="2062245F">
            <w:r>
              <w:t>1.005099</w:t>
            </w:r>
          </w:p>
        </w:tc>
        <w:tc>
          <w:tcPr>
            <w:tcW w:w="1536" w:type="dxa"/>
          </w:tcPr>
          <w:p w14:paraId="7A1306C4">
            <w:r>
              <w:t>5.099</w:t>
            </w:r>
          </w:p>
        </w:tc>
      </w:tr>
      <w:tr w14:paraId="644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12E0339">
            <w:r>
              <w:t>y 轴正向</w:t>
            </w:r>
          </w:p>
        </w:tc>
        <w:tc>
          <w:tcPr>
            <w:tcW w:w="1536" w:type="dxa"/>
          </w:tcPr>
          <w:p w14:paraId="70F04EAA">
            <w:r>
              <w:t>1500</w:t>
            </w:r>
          </w:p>
        </w:tc>
        <w:tc>
          <w:tcPr>
            <w:tcW w:w="1536" w:type="dxa"/>
          </w:tcPr>
          <w:p w14:paraId="41CB77E4">
            <w:r>
              <w:t>1.008054</w:t>
            </w:r>
          </w:p>
        </w:tc>
        <w:tc>
          <w:tcPr>
            <w:tcW w:w="1536" w:type="dxa"/>
          </w:tcPr>
          <w:p w14:paraId="593E996B">
            <w:r>
              <w:t>8.054</w:t>
            </w:r>
          </w:p>
        </w:tc>
        <w:tc>
          <w:tcPr>
            <w:tcW w:w="1536" w:type="dxa"/>
          </w:tcPr>
          <w:p w14:paraId="0BFDE49C">
            <w:r>
              <w:t>1.005272</w:t>
            </w:r>
          </w:p>
        </w:tc>
        <w:tc>
          <w:tcPr>
            <w:tcW w:w="1536" w:type="dxa"/>
          </w:tcPr>
          <w:p w14:paraId="7246A1BD">
            <w:r>
              <w:t>5.272</w:t>
            </w:r>
          </w:p>
        </w:tc>
      </w:tr>
      <w:tr w14:paraId="7B4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8A6E1CC">
            <w:r>
              <w:t>y 轴负向</w:t>
            </w:r>
          </w:p>
        </w:tc>
        <w:tc>
          <w:tcPr>
            <w:tcW w:w="1536" w:type="dxa"/>
          </w:tcPr>
          <w:p w14:paraId="6F3F5A3A">
            <w:r>
              <w:t>1500</w:t>
            </w:r>
          </w:p>
        </w:tc>
        <w:tc>
          <w:tcPr>
            <w:tcW w:w="1536" w:type="dxa"/>
          </w:tcPr>
          <w:p w14:paraId="37BB6D47">
            <w:r>
              <w:t>0.992388</w:t>
            </w:r>
          </w:p>
        </w:tc>
        <w:tc>
          <w:tcPr>
            <w:tcW w:w="1536" w:type="dxa"/>
          </w:tcPr>
          <w:p w14:paraId="3691714C">
            <w:r>
              <w:t>7.612</w:t>
            </w:r>
          </w:p>
        </w:tc>
        <w:tc>
          <w:tcPr>
            <w:tcW w:w="1536" w:type="dxa"/>
          </w:tcPr>
          <w:p w14:paraId="2F67210E">
            <w:r>
              <w:t>1.001968</w:t>
            </w:r>
          </w:p>
        </w:tc>
        <w:tc>
          <w:tcPr>
            <w:tcW w:w="1536" w:type="dxa"/>
          </w:tcPr>
          <w:p w14:paraId="059DF9B2">
            <w:r>
              <w:t>1.968</w:t>
            </w:r>
          </w:p>
        </w:tc>
      </w:tr>
      <w:tr w14:paraId="393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5AD8578">
            <w:r>
              <w:t>z 轴正向</w:t>
            </w:r>
          </w:p>
        </w:tc>
        <w:tc>
          <w:tcPr>
            <w:tcW w:w="1536" w:type="dxa"/>
          </w:tcPr>
          <w:p w14:paraId="2B7E9E66">
            <w:r>
              <w:t>1500</w:t>
            </w:r>
          </w:p>
        </w:tc>
        <w:tc>
          <w:tcPr>
            <w:tcW w:w="1536" w:type="dxa"/>
          </w:tcPr>
          <w:p w14:paraId="66EB8B12">
            <w:r>
              <w:t>1.024704</w:t>
            </w:r>
          </w:p>
        </w:tc>
        <w:tc>
          <w:tcPr>
            <w:tcW w:w="1536" w:type="dxa"/>
          </w:tcPr>
          <w:p w14:paraId="6F6C90EA">
            <w:r>
              <w:t>24.704</w:t>
            </w:r>
          </w:p>
        </w:tc>
        <w:tc>
          <w:tcPr>
            <w:tcW w:w="1536" w:type="dxa"/>
          </w:tcPr>
          <w:p w14:paraId="713A46A3">
            <w:r>
              <w:t>1.001570</w:t>
            </w:r>
          </w:p>
        </w:tc>
        <w:tc>
          <w:tcPr>
            <w:tcW w:w="1536" w:type="dxa"/>
          </w:tcPr>
          <w:p w14:paraId="12C41122">
            <w:r>
              <w:t>1.570</w:t>
            </w:r>
          </w:p>
        </w:tc>
      </w:tr>
      <w:tr w14:paraId="0008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F207AE1">
            <w:r>
              <w:t>z 轴负向</w:t>
            </w:r>
          </w:p>
        </w:tc>
        <w:tc>
          <w:tcPr>
            <w:tcW w:w="1536" w:type="dxa"/>
          </w:tcPr>
          <w:p w14:paraId="0B242ECB">
            <w:r>
              <w:t>1500</w:t>
            </w:r>
          </w:p>
        </w:tc>
        <w:tc>
          <w:tcPr>
            <w:tcW w:w="1536" w:type="dxa"/>
          </w:tcPr>
          <w:p w14:paraId="28208FB5">
            <w:r>
              <w:t>1.016874</w:t>
            </w:r>
          </w:p>
        </w:tc>
        <w:tc>
          <w:tcPr>
            <w:tcW w:w="1536" w:type="dxa"/>
          </w:tcPr>
          <w:p w14:paraId="6D6936B7">
            <w:r>
              <w:t>16.874</w:t>
            </w:r>
          </w:p>
        </w:tc>
        <w:tc>
          <w:tcPr>
            <w:tcW w:w="1536" w:type="dxa"/>
          </w:tcPr>
          <w:p w14:paraId="4E54DC88">
            <w:r>
              <w:t>1.005070</w:t>
            </w:r>
          </w:p>
        </w:tc>
        <w:tc>
          <w:tcPr>
            <w:tcW w:w="1536" w:type="dxa"/>
          </w:tcPr>
          <w:p w14:paraId="7CCCE3CE">
            <w:r>
              <w:t>5.070</w:t>
            </w:r>
          </w:p>
        </w:tc>
      </w:tr>
    </w:tbl>
    <w:p w14:paraId="3177013E"/>
    <w:p w14:paraId="3E5AB3A0">
      <w:pPr>
        <w:jc w:val="center"/>
      </w:pPr>
      <w: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0640" cy="2731008"/>
                    </a:xfrm>
                    <a:prstGeom prst="rect">
                      <a:avLst/>
                    </a:prstGeom>
                  </pic:spPr>
                </pic:pic>
              </a:graphicData>
            </a:graphic>
          </wp:anchor>
        </w:drawing>
      </w:r>
    </w:p>
    <w:p w14:paraId="6CBE63D1">
      <w:pPr>
        <w:jc w:val="center"/>
      </w:pPr>
      <w:r>
        <w:rPr>
          <w:sz w:val="18"/>
        </w:rPr>
        <w:t>图：六位置标定前后加速度模长误差对比</w:t>
      </w:r>
    </w:p>
    <w:p w14:paraId="341DF572">
      <w:pPr>
        <w:jc w:val="center"/>
      </w:pPr>
      <w: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731008"/>
                    </a:xfrm>
                    <a:prstGeom prst="rect">
                      <a:avLst/>
                    </a:prstGeom>
                  </pic:spPr>
                </pic:pic>
              </a:graphicData>
            </a:graphic>
          </wp:anchor>
        </w:drawing>
      </w:r>
    </w:p>
    <w:p w14:paraId="1D66ED24">
      <w:pPr>
        <w:jc w:val="center"/>
      </w:pPr>
      <w:r>
        <w:rPr>
          <w:sz w:val="18"/>
        </w:rPr>
        <w:t>图：六位置标定前后加速度模长（与1g比较）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3D6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2296B5">
            <w:pPr>
              <w:jc w:val="cente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737360" cy="2316480"/>
                          </a:xfrm>
                          <a:prstGeom prst="rect">
                            <a:avLst/>
                          </a:prstGeom>
                        </pic:spPr>
                      </pic:pic>
                    </a:graphicData>
                  </a:graphic>
                </wp:anchor>
              </w:drawing>
            </w:r>
          </w:p>
          <w:p w14:paraId="7BF60D97">
            <w:pPr>
              <w:jc w:val="center"/>
            </w:pPr>
            <w:r>
              <w:t>x 轴正向</w:t>
            </w:r>
          </w:p>
        </w:tc>
        <w:tc>
          <w:tcPr>
            <w:tcW w:w="3120" w:type="dxa"/>
          </w:tcPr>
          <w:p w14:paraId="60A0EAC6">
            <w:pPr>
              <w:jc w:val="center"/>
            </w:pPr>
            <w: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737360" cy="2316480"/>
                          </a:xfrm>
                          <a:prstGeom prst="rect">
                            <a:avLst/>
                          </a:prstGeom>
                        </pic:spPr>
                      </pic:pic>
                    </a:graphicData>
                  </a:graphic>
                </wp:anchor>
              </w:drawing>
            </w:r>
          </w:p>
          <w:p w14:paraId="1D4DB056">
            <w:pPr>
              <w:jc w:val="center"/>
            </w:pPr>
            <w:r>
              <w:t>x 轴负向</w:t>
            </w:r>
          </w:p>
        </w:tc>
        <w:tc>
          <w:tcPr>
            <w:tcW w:w="3120" w:type="dxa"/>
          </w:tcPr>
          <w:p w14:paraId="2F737F02">
            <w:pPr>
              <w:jc w:val="cente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737360" cy="2316480"/>
                          </a:xfrm>
                          <a:prstGeom prst="rect">
                            <a:avLst/>
                          </a:prstGeom>
                        </pic:spPr>
                      </pic:pic>
                    </a:graphicData>
                  </a:graphic>
                </wp:anchor>
              </w:drawing>
            </w:r>
          </w:p>
          <w:p w14:paraId="60164E58">
            <w:pPr>
              <w:jc w:val="center"/>
            </w:pPr>
            <w:r>
              <w:t>y 轴正向</w:t>
            </w:r>
          </w:p>
        </w:tc>
      </w:tr>
      <w:tr w14:paraId="43E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B73D28">
            <w:pPr>
              <w:jc w:val="cente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7028ECE8">
            <w:pPr>
              <w:jc w:val="center"/>
            </w:pPr>
            <w:r>
              <w:t>y 轴负向</w:t>
            </w:r>
          </w:p>
        </w:tc>
        <w:tc>
          <w:tcPr>
            <w:tcW w:w="3120" w:type="dxa"/>
          </w:tcPr>
          <w:p w14:paraId="1247A7FF">
            <w:pPr>
              <w:jc w:val="center"/>
            </w:pPr>
            <w: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04BE0284">
            <w:pPr>
              <w:jc w:val="center"/>
            </w:pPr>
            <w:r>
              <w:t>z 轴正向</w:t>
            </w:r>
          </w:p>
        </w:tc>
        <w:tc>
          <w:tcPr>
            <w:tcW w:w="3120" w:type="dxa"/>
          </w:tcPr>
          <w:p w14:paraId="39FB59D9">
            <w:pPr>
              <w:jc w:val="center"/>
            </w:pPr>
            <w:bookmarkStart w:id="0" w:name="_GoBack"/>
            <w: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bookmarkEnd w:id="0"/>
          </w:p>
          <w:p w14:paraId="1D2F981B">
            <w:pPr>
              <w:jc w:val="center"/>
            </w:pPr>
            <w:r>
              <w:t>z 轴负向</w:t>
            </w:r>
          </w:p>
        </w:tc>
      </w:tr>
    </w:tbl>
    <w:p w14:paraId="280032D7"/>
    <w:p w14:paraId="3D80DF1C">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rPr>
          <w:rFonts w:ascii="Times New Roman" w:hAnsi="Times New Roman" w:eastAsia="宋体"/>
          <w:b w:val="0"/>
          <w:sz w:val="24"/>
        </w:rPr>
        <w:t>六位置标定每个姿态采集 1200 组静态数据，数据来源为 accel_6pos_means_final_group.csv，采样时尽量保持传感器静止并分别对准 +X、-X、+Y、-Y、+Z、-Z 六个方向。</w:t>
      </w:r>
    </w:p>
    <w:p w14:paraId="7200825E">
      <w:pPr>
        <w:spacing w:before="0" w:after="0" w:line="400" w:lineRule="exact"/>
      </w:pPr>
      <w:r>
        <w:rPr>
          <w:rFonts w:ascii="Times New Roman" w:hAnsi="Times New Roman" w:eastAsia="宋体"/>
          <w:b w:val="0"/>
          <w:sz w:val="24"/>
        </w:rPr>
        <w:t>加速度计标定得到偏置向量 c=[0.00376301, 0.00625345, 0.01329749]，校正逆矩阵为 [[0.99745688, 0.00051362, 0.05411571], [-0.00911479, 0.99783450, 0.07146532], [-0.05087812, -0.06677926, 0.97727439]]。六位置平均模长误差由 10.401 mg 降至 0.021 mg，约提升 497.17 倍。</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pPr/>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与磁力计数据，并在电脑端离线运行两种姿态融合算法，以比较静态稳定性、动态响应和计算更新频率。</w:t>
      </w:r>
    </w:p>
    <w:p>
      <w:pPr/>
      <w:r>
        <w:t>第一种算法为互补滤波。该算法利用陀螺仪积分获得短时间姿态变化，并用加速度计的重力方向和磁力计航向角对低频漂移进行修正。实验中互补系数取 0.98，因此短时间响应主要由陀螺仪决定，长期漂移由加速度计和磁力计缓慢拉回。</w:t>
      </w:r>
    </w:p>
    <w:p>
      <w:pPr/>
      <w:r>
        <w:t>第二种算法为 Mahony 风格 PI 姿态融合。该方法在陀螺仪角速度积分基础上，引入由加速度计和磁力计构造的姿态误差，并通过比例项和积分项修正角速度积分漂移。与互补滤波相比，该方法对零偏和低频漂移具有更强抑制能力，但计算量略高。两种算法均使用 Allan 方差实验得到的陀螺仪零偏进行预补偿。</w:t>
      </w:r>
    </w:p>
    <w:p>
      <w:pPr/>
      <w:r>
        <w:t>姿态融合实验共采集 16500 组样本，整体有效采样率为 49.561 Hz。离线运行时，互补滤波更新频率约 378048.4 Hz，Mahony 风格 PI 融合更新频率约 199629.3 Hz，二者均远高于 50 Hz 采样频率，说明在 ESP32 或上位机环境中均具备实时运行基础。</w:t>
      </w:r>
    </w:p>
    <w:p/>
    <w:tbl>
      <w:tblPr>
        <w:tblStyle w:val="33"/>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实验状态</w:t>
            </w:r>
          </w:p>
        </w:tc>
        <w:tc>
          <w:tcPr>
            <w:tcW w:type="dxa" w:w="1170"/>
          </w:tcPr>
          <w:p>
            <w:r>
              <w:t>算法</w:t>
            </w:r>
          </w:p>
        </w:tc>
        <w:tc>
          <w:tcPr>
            <w:tcW w:type="dxa" w:w="1170"/>
          </w:tcPr>
          <w:p>
            <w:r>
              <w:t>roll标准差(°)</w:t>
            </w:r>
          </w:p>
        </w:tc>
        <w:tc>
          <w:tcPr>
            <w:tcW w:type="dxa" w:w="1170"/>
          </w:tcPr>
          <w:p>
            <w:r>
              <w:t>pitch标准差(°)</w:t>
            </w:r>
          </w:p>
        </w:tc>
        <w:tc>
          <w:tcPr>
            <w:tcW w:type="dxa" w:w="1170"/>
          </w:tcPr>
          <w:p>
            <w:r>
              <w:t>yaw标准差(°)</w:t>
            </w:r>
          </w:p>
        </w:tc>
        <w:tc>
          <w:tcPr>
            <w:tcW w:type="dxa" w:w="1170"/>
          </w:tcPr>
          <w:p>
            <w:r>
              <w:t>roll均值(°)</w:t>
            </w:r>
          </w:p>
        </w:tc>
        <w:tc>
          <w:tcPr>
            <w:tcW w:type="dxa" w:w="1170"/>
          </w:tcPr>
          <w:p>
            <w:r>
              <w:t>pitch均值(°)</w:t>
            </w:r>
          </w:p>
        </w:tc>
        <w:tc>
          <w:tcPr>
            <w:tcW w:type="dxa" w:w="1170"/>
          </w:tcPr>
          <w:p>
            <w:r>
              <w:t>yaw均值(°)</w:t>
            </w:r>
          </w:p>
        </w:tc>
      </w:tr>
      <w:tr>
        <w:tc>
          <w:tcPr>
            <w:tcW w:type="dxa" w:w="1170"/>
          </w:tcPr>
          <w:p>
            <w:r>
              <w:t>水平静止</w:t>
            </w:r>
          </w:p>
        </w:tc>
        <w:tc>
          <w:tcPr>
            <w:tcW w:type="dxa" w:w="1170"/>
          </w:tcPr>
          <w:p>
            <w:r>
              <w:t>互补滤波</w:t>
            </w:r>
          </w:p>
        </w:tc>
        <w:tc>
          <w:tcPr>
            <w:tcW w:type="dxa" w:w="1170"/>
          </w:tcPr>
          <w:p>
            <w:r>
              <w:t>1.967</w:t>
            </w:r>
          </w:p>
        </w:tc>
        <w:tc>
          <w:tcPr>
            <w:tcW w:type="dxa" w:w="1170"/>
          </w:tcPr>
          <w:p>
            <w:r>
              <w:t>0.931</w:t>
            </w:r>
          </w:p>
        </w:tc>
        <w:tc>
          <w:tcPr>
            <w:tcW w:type="dxa" w:w="1170"/>
          </w:tcPr>
          <w:p>
            <w:r>
              <w:t>8.097</w:t>
            </w:r>
          </w:p>
        </w:tc>
        <w:tc>
          <w:tcPr>
            <w:tcW w:type="dxa" w:w="1170"/>
          </w:tcPr>
          <w:p>
            <w:r>
              <w:t>0.813</w:t>
            </w:r>
          </w:p>
        </w:tc>
        <w:tc>
          <w:tcPr>
            <w:tcW w:type="dxa" w:w="1170"/>
          </w:tcPr>
          <w:p>
            <w:r>
              <w:t>2.644</w:t>
            </w:r>
          </w:p>
        </w:tc>
        <w:tc>
          <w:tcPr>
            <w:tcW w:type="dxa" w:w="1170"/>
          </w:tcPr>
          <w:p>
            <w:r>
              <w:t>-60.863</w:t>
            </w:r>
          </w:p>
        </w:tc>
      </w:tr>
      <w:tr>
        <w:tc>
          <w:tcPr>
            <w:tcW w:type="dxa" w:w="1170"/>
          </w:tcPr>
          <w:p>
            <w:r>
              <w:t>水平静止</w:t>
            </w:r>
          </w:p>
        </w:tc>
        <w:tc>
          <w:tcPr>
            <w:tcW w:type="dxa" w:w="1170"/>
          </w:tcPr>
          <w:p>
            <w:r>
              <w:t>Mahony PI</w:t>
            </w:r>
          </w:p>
        </w:tc>
        <w:tc>
          <w:tcPr>
            <w:tcW w:type="dxa" w:w="1170"/>
          </w:tcPr>
          <w:p>
            <w:r>
              <w:t>0.986</w:t>
            </w:r>
          </w:p>
        </w:tc>
        <w:tc>
          <w:tcPr>
            <w:tcW w:type="dxa" w:w="1170"/>
          </w:tcPr>
          <w:p>
            <w:r>
              <w:t>0.394</w:t>
            </w:r>
          </w:p>
        </w:tc>
        <w:tc>
          <w:tcPr>
            <w:tcW w:type="dxa" w:w="1170"/>
          </w:tcPr>
          <w:p>
            <w:r>
              <w:t>4.958</w:t>
            </w:r>
          </w:p>
        </w:tc>
        <w:tc>
          <w:tcPr>
            <w:tcW w:type="dxa" w:w="1170"/>
          </w:tcPr>
          <w:p>
            <w:r>
              <w:t>0.398</w:t>
            </w:r>
          </w:p>
        </w:tc>
        <w:tc>
          <w:tcPr>
            <w:tcW w:type="dxa" w:w="1170"/>
          </w:tcPr>
          <w:p>
            <w:r>
              <w:t>2.459</w:t>
            </w:r>
          </w:p>
        </w:tc>
        <w:tc>
          <w:tcPr>
            <w:tcW w:type="dxa" w:w="1170"/>
          </w:tcPr>
          <w:p>
            <w:r>
              <w:t>-62.382</w:t>
            </w:r>
          </w:p>
        </w:tc>
      </w:tr>
      <w:tr>
        <w:tc>
          <w:tcPr>
            <w:tcW w:type="dxa" w:w="1170"/>
          </w:tcPr>
          <w:p>
            <w:r>
              <w:t>固定倾斜</w:t>
            </w:r>
          </w:p>
        </w:tc>
        <w:tc>
          <w:tcPr>
            <w:tcW w:type="dxa" w:w="1170"/>
          </w:tcPr>
          <w:p>
            <w:r>
              <w:t>互补滤波</w:t>
            </w:r>
          </w:p>
        </w:tc>
        <w:tc>
          <w:tcPr>
            <w:tcW w:type="dxa" w:w="1170"/>
          </w:tcPr>
          <w:p>
            <w:r>
              <w:t>0.246</w:t>
            </w:r>
          </w:p>
        </w:tc>
        <w:tc>
          <w:tcPr>
            <w:tcW w:type="dxa" w:w="1170"/>
          </w:tcPr>
          <w:p>
            <w:r>
              <w:t>3.699</w:t>
            </w:r>
          </w:p>
        </w:tc>
        <w:tc>
          <w:tcPr>
            <w:tcW w:type="dxa" w:w="1170"/>
          </w:tcPr>
          <w:p>
            <w:r>
              <w:t>10.601</w:t>
            </w:r>
          </w:p>
        </w:tc>
        <w:tc>
          <w:tcPr>
            <w:tcW w:type="dxa" w:w="1170"/>
          </w:tcPr>
          <w:p>
            <w:r>
              <w:t>3.211</w:t>
            </w:r>
          </w:p>
        </w:tc>
        <w:tc>
          <w:tcPr>
            <w:tcW w:type="dxa" w:w="1170"/>
          </w:tcPr>
          <w:p>
            <w:r>
              <w:t>-38.415</w:t>
            </w:r>
          </w:p>
        </w:tc>
        <w:tc>
          <w:tcPr>
            <w:tcW w:type="dxa" w:w="1170"/>
          </w:tcPr>
          <w:p>
            <w:r>
              <w:t>-175.371</w:t>
            </w:r>
          </w:p>
        </w:tc>
      </w:tr>
      <w:tr>
        <w:tc>
          <w:tcPr>
            <w:tcW w:type="dxa" w:w="1170"/>
          </w:tcPr>
          <w:p>
            <w:r>
              <w:t>固定倾斜</w:t>
            </w:r>
          </w:p>
        </w:tc>
        <w:tc>
          <w:tcPr>
            <w:tcW w:type="dxa" w:w="1170"/>
          </w:tcPr>
          <w:p>
            <w:r>
              <w:t>Mahony PI</w:t>
            </w:r>
          </w:p>
        </w:tc>
        <w:tc>
          <w:tcPr>
            <w:tcW w:type="dxa" w:w="1170"/>
          </w:tcPr>
          <w:p>
            <w:r>
              <w:t>0.124</w:t>
            </w:r>
          </w:p>
        </w:tc>
        <w:tc>
          <w:tcPr>
            <w:tcW w:type="dxa" w:w="1170"/>
          </w:tcPr>
          <w:p>
            <w:r>
              <w:t>1.794</w:t>
            </w:r>
          </w:p>
        </w:tc>
        <w:tc>
          <w:tcPr>
            <w:tcW w:type="dxa" w:w="1170"/>
          </w:tcPr>
          <w:p>
            <w:r>
              <w:t>5.127</w:t>
            </w:r>
          </w:p>
        </w:tc>
        <w:tc>
          <w:tcPr>
            <w:tcW w:type="dxa" w:w="1170"/>
          </w:tcPr>
          <w:p>
            <w:r>
              <w:t>3.261</w:t>
            </w:r>
          </w:p>
        </w:tc>
        <w:tc>
          <w:tcPr>
            <w:tcW w:type="dxa" w:w="1170"/>
          </w:tcPr>
          <w:p>
            <w:r>
              <w:t>-39.146</w:t>
            </w:r>
          </w:p>
        </w:tc>
        <w:tc>
          <w:tcPr>
            <w:tcW w:type="dxa" w:w="1170"/>
          </w:tcPr>
          <w:p>
            <w:r>
              <w:t>-177.563</w:t>
            </w:r>
          </w:p>
        </w:tc>
      </w:tr>
    </w:tbl>
    <w:p/>
    <w:p/>
    <w:tbl>
      <w:tblPr>
        <w:tblStyle w:val="33"/>
        <w:tblW w:type="auto" w:w="0"/>
        <w:tblLook w:firstColumn="1" w:firstRow="1" w:lastColumn="0" w:lastRow="0" w:noHBand="0" w:noVBand="1" w:val="04A0"/>
      </w:tblPr>
      <w:tblGrid>
        <w:gridCol w:w="3120"/>
        <w:gridCol w:w="3120"/>
        <w:gridCol w:w="3120"/>
      </w:tblGrid>
      <w:tr>
        <w:tc>
          <w:tcPr>
            <w:tcW w:type="dxa" w:w="3120"/>
          </w:tcPr>
          <w:p>
            <w:r>
              <w:t>项目</w:t>
            </w:r>
          </w:p>
        </w:tc>
        <w:tc>
          <w:tcPr>
            <w:tcW w:type="dxa" w:w="3120"/>
          </w:tcPr>
          <w:p>
            <w:r>
              <w:t>结果</w:t>
            </w:r>
          </w:p>
        </w:tc>
        <w:tc>
          <w:tcPr>
            <w:tcW w:type="dxa" w:w="3120"/>
          </w:tcPr>
          <w:p>
            <w:r>
              <w:t>单位</w:t>
            </w:r>
          </w:p>
        </w:tc>
      </w:tr>
      <w:tr>
        <w:tc>
          <w:tcPr>
            <w:tcW w:type="dxa" w:w="3120"/>
          </w:tcPr>
          <w:p>
            <w:r>
              <w:t>样本数</w:t>
            </w:r>
          </w:p>
        </w:tc>
        <w:tc>
          <w:tcPr>
            <w:tcW w:type="dxa" w:w="3120"/>
          </w:tcPr>
          <w:p>
            <w:r>
              <w:t>16500</w:t>
            </w:r>
          </w:p>
        </w:tc>
        <w:tc>
          <w:tcPr>
            <w:tcW w:type="dxa" w:w="3120"/>
          </w:tcPr>
          <w:p>
            <w:r>
              <w:t>rows</w:t>
            </w:r>
          </w:p>
        </w:tc>
      </w:tr>
      <w:tr>
        <w:tc>
          <w:tcPr>
            <w:tcW w:type="dxa" w:w="3120"/>
          </w:tcPr>
          <w:p>
            <w:r>
              <w:t>数据时长</w:t>
            </w:r>
          </w:p>
        </w:tc>
        <w:tc>
          <w:tcPr>
            <w:tcW w:type="dxa" w:w="3120"/>
          </w:tcPr>
          <w:p>
            <w:r>
              <w:t>332.920</w:t>
            </w:r>
          </w:p>
        </w:tc>
        <w:tc>
          <w:tcPr>
            <w:tcW w:type="dxa" w:w="3120"/>
          </w:tcPr>
          <w:p>
            <w:r>
              <w:t>s</w:t>
            </w:r>
          </w:p>
        </w:tc>
      </w:tr>
      <w:tr>
        <w:tc>
          <w:tcPr>
            <w:tcW w:type="dxa" w:w="3120"/>
          </w:tcPr>
          <w:p>
            <w:r>
              <w:t>采样率</w:t>
            </w:r>
          </w:p>
        </w:tc>
        <w:tc>
          <w:tcPr>
            <w:tcW w:type="dxa" w:w="3120"/>
          </w:tcPr>
          <w:p>
            <w:r>
              <w:t>49.561</w:t>
            </w:r>
          </w:p>
        </w:tc>
        <w:tc>
          <w:tcPr>
            <w:tcW w:type="dxa" w:w="3120"/>
          </w:tcPr>
          <w:p>
            <w:r>
              <w:t>Hz</w:t>
            </w:r>
          </w:p>
        </w:tc>
      </w:tr>
      <w:tr>
        <w:tc>
          <w:tcPr>
            <w:tcW w:type="dxa" w:w="3120"/>
          </w:tcPr>
          <w:p>
            <w:r>
              <w:t>互补滤波更新频率</w:t>
            </w:r>
          </w:p>
        </w:tc>
        <w:tc>
          <w:tcPr>
            <w:tcW w:type="dxa" w:w="3120"/>
          </w:tcPr>
          <w:p>
            <w:r>
              <w:t>378048.4</w:t>
            </w:r>
          </w:p>
        </w:tc>
        <w:tc>
          <w:tcPr>
            <w:tcW w:type="dxa" w:w="3120"/>
          </w:tcPr>
          <w:p>
            <w:r>
              <w:t>Hz</w:t>
            </w:r>
          </w:p>
        </w:tc>
      </w:tr>
      <w:tr>
        <w:tc>
          <w:tcPr>
            <w:tcW w:type="dxa" w:w="3120"/>
          </w:tcPr>
          <w:p>
            <w:r>
              <w:t>Mahony PI 更新频率</w:t>
            </w:r>
          </w:p>
        </w:tc>
        <w:tc>
          <w:tcPr>
            <w:tcW w:type="dxa" w:w="3120"/>
          </w:tcPr>
          <w:p>
            <w:r>
              <w:t>199629.3</w:t>
            </w:r>
          </w:p>
        </w:tc>
        <w:tc>
          <w:tcPr>
            <w:tcW w:type="dxa" w:w="3120"/>
          </w:tcPr>
          <w:p>
            <w:r>
              <w:t>Hz</w:t>
            </w:r>
          </w:p>
        </w:tc>
      </w:tr>
    </w:tbl>
    <w:p/>
    <w:p>
      <w:pPr/>
      <w:r>
        <w:t>图：水平静止状态下互补滤波与 Mahony PI 算法姿态角输出（对应文件 attitude_level_static_rpy.png）</w:t>
      </w:r>
    </w:p>
    <w:p>
      <w:pPr/>
      <w:r>
        <w:t>图：固定倾斜状态下互补滤波与 Mahony PI 算法姿态角输出（对应文件 attitude_tilt_static_rpy.png）</w:t>
      </w:r>
    </w:p>
    <w:p>
      <w:pPr/>
      <w:r>
        <w:t>图：晃动后回到水平过程中的姿态动态响应曲线（对应文件 attitude_shake_return_response.png）</w:t>
      </w:r>
    </w:p>
    <w:p>
      <w:pPr/>
      <w:r>
        <w:t>图：连续手动倾斜过程中的 roll、pitch、yaw 时间序列（对应文件 attitude_continuous_motion_rpy.png）</w:t>
      </w:r>
    </w:p>
    <w:p>
      <w:pPr/>
      <w:r>
        <w:t>由静态标准差可见，在水平静止状态下，互补滤波 roll/pitch/yaw 标准差分别为 1.967°、0.931° 和 8.097°，Mahony PI 分别为 0.986°、0.394° 和 4.958°；在固定倾斜状态下，互补滤波三轴标准差分别为 0.246°、3.699° 和 10.601°，Mahony PI 分别为 0.124°、1.794° 和 5.127°。整体上 Mahony PI 在静态段输出更平稳，尤其对 roll、pitch 角抖动抑制更明显；yaw 角仍受磁力计噪声和环境磁场影响，稳定性弱于 roll/pitch。</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rPr>
          <w:rFonts w:ascii="Times New Roman" w:hAnsi="Times New Roman" w:eastAsia="宋体"/>
          <w:b w:val="0"/>
          <w:sz w:val="24"/>
        </w:rPr>
        <w:t>本项目中，互补滤波作为基准算法，用于与 Madgwick/Mahony 滤波和 ESKF 进行对比。其优点是结构简单、计算量小、易于在 ESP32 上实时运行；不足是对 yaw 角约束能力较弱，且参数需要根据实际数据调节。</w:t>
      </w:r>
    </w:p>
    <w:p w14:paraId="320E06F8">
      <w:pPr>
        <w:pStyle w:val="4"/>
      </w:pPr>
      <w:r>
        <w:rPr>
          <w:rFonts w:ascii="Times New Roman" w:hAnsi="Times New Roman" w:eastAsia="黑体"/>
          <w:b/>
          <w:sz w:val="24"/>
        </w:rPr>
        <w:t>5.2 Madgwick/Mahony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rPr>
          <w:rFonts w:ascii="Times New Roman" w:hAnsi="Times New Roman" w:eastAsia="宋体"/>
          <w:b w:val="0"/>
          <w:sz w:val="24"/>
        </w:rPr>
        <w:t>互补滤波采用 alpha=0.98，即 roll/pitch = 0.98 * 陀螺积分项 + 0.02 * 加速度计观测项；Madgwick/Mahony 参数将在同一测试序列上进一步整定。</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pPr/>
      <w:r>
        <w:t>本节进一步开展 IMU 数据 AI 去噪实验。实验不重新采集额外数据，而是利用前述陀螺仪 Allan 方差实验中的长时间静止 IMU 数据构造训练样本，数据来源为 gyro_allan_20260616_205634.csv。输入特征为 ax、ay、az、gx、gy、gz 六通道时间窗口，采样率为 50.000 Hz，窗口长度为 64 个采样点，步长为 4 个采样点。</w:t>
      </w:r>
    </w:p>
    <w:p>
      <w:pPr/>
      <w:r>
        <w:t>由于静止实验中真实角速度理论值为 0，加速度模长理论上应稳定，因此本实验采用自监督方式构造训练目标：先对原始六通道信号进行零相位滑动均值平滑，将其作为伪干净标签，再训练 1D-CNN 从含噪窗口中预测窗口中心的六通道去噪值。该方案不依赖外部高精度传感器，适合在课程实验条件下验证 AI 去噪方法的有效性。</w:t>
      </w:r>
    </w:p>
    <w:p>
      <w:pPr/>
      <w:r>
        <w:t>对比方法包括四类：原始数据、低通滤波、一阶卡尔曼滤波和 1D-CNN。低通滤波用于体现传统平滑方法的效果；一阶卡尔曼滤波用于体现基于状态估计的递推去噪能力；1D-CNN 则利用局部时间窗口内六通道信号的相关性学习非线性去噪映射。评价指标包括标准差、RMSE、SNR，以及由加速度计计算得到的 roll/pitch 姿态角抖动。</w:t>
      </w:r>
    </w:p>
    <w:p>
      <w:pPr/>
      <w:r>
        <w:t>1D-CNN 训练共进行 18 个 epoch，训练损失由 0.813700 下降至 0.280907，验证损失由 0.564495 下降至 0.277560，说明模型在静止 IMU 数据上能够有效学习到平滑后的信号特征。</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方法</w:t>
            </w:r>
          </w:p>
        </w:tc>
        <w:tc>
          <w:tcPr>
            <w:tcW w:type="dxa" w:w="1560"/>
          </w:tcPr>
          <w:p>
            <w:r>
              <w:t>roll标准差(°)</w:t>
            </w:r>
          </w:p>
        </w:tc>
        <w:tc>
          <w:tcPr>
            <w:tcW w:type="dxa" w:w="1560"/>
          </w:tcPr>
          <w:p>
            <w:r>
              <w:t>pitch标准差(°)</w:t>
            </w:r>
          </w:p>
        </w:tc>
        <w:tc>
          <w:tcPr>
            <w:tcW w:type="dxa" w:w="1560"/>
          </w:tcPr>
          <w:p>
            <w:r>
              <w:t>roll RMSE(°)</w:t>
            </w:r>
          </w:p>
        </w:tc>
        <w:tc>
          <w:tcPr>
            <w:tcW w:type="dxa" w:w="1560"/>
          </w:tcPr>
          <w:p>
            <w:r>
              <w:t>pitch RMSE(°)</w:t>
            </w:r>
          </w:p>
        </w:tc>
        <w:tc>
          <w:tcPr>
            <w:tcW w:type="dxa" w:w="1560"/>
          </w:tcPr>
          <w:p>
            <w:r>
              <w:t>pitch SNR(dB)</w:t>
            </w:r>
          </w:p>
        </w:tc>
      </w:tr>
      <w:tr>
        <w:tc>
          <w:tcPr>
            <w:tcW w:type="dxa" w:w="1560"/>
          </w:tcPr>
          <w:p>
            <w:r>
              <w:t>原始数据</w:t>
            </w:r>
          </w:p>
        </w:tc>
        <w:tc>
          <w:tcPr>
            <w:tcW w:type="dxa" w:w="1560"/>
          </w:tcPr>
          <w:p>
            <w:r>
              <w:t>0.1250</w:t>
            </w:r>
          </w:p>
        </w:tc>
        <w:tc>
          <w:tcPr>
            <w:tcW w:type="dxa" w:w="1560"/>
          </w:tcPr>
          <w:p>
            <w:r>
              <w:t>0.1257</w:t>
            </w:r>
          </w:p>
        </w:tc>
        <w:tc>
          <w:tcPr>
            <w:tcW w:type="dxa" w:w="1560"/>
          </w:tcPr>
          <w:p>
            <w:r>
              <w:t>0.1250</w:t>
            </w:r>
          </w:p>
        </w:tc>
        <w:tc>
          <w:tcPr>
            <w:tcW w:type="dxa" w:w="1560"/>
          </w:tcPr>
          <w:p>
            <w:r>
              <w:t>0.1257</w:t>
            </w:r>
          </w:p>
        </w:tc>
        <w:tc>
          <w:tcPr>
            <w:tcW w:type="dxa" w:w="1560"/>
          </w:tcPr>
          <w:p>
            <w:r>
              <w:t>23.96</w:t>
            </w:r>
          </w:p>
        </w:tc>
      </w:tr>
      <w:tr>
        <w:tc>
          <w:tcPr>
            <w:tcW w:type="dxa" w:w="1560"/>
          </w:tcPr>
          <w:p>
            <w:r>
              <w:t>低通滤波</w:t>
            </w:r>
          </w:p>
        </w:tc>
        <w:tc>
          <w:tcPr>
            <w:tcW w:type="dxa" w:w="1560"/>
          </w:tcPr>
          <w:p>
            <w:r>
              <w:t>0.0313</w:t>
            </w:r>
          </w:p>
        </w:tc>
        <w:tc>
          <w:tcPr>
            <w:tcW w:type="dxa" w:w="1560"/>
          </w:tcPr>
          <w:p>
            <w:r>
              <w:t>0.0314</w:t>
            </w:r>
          </w:p>
        </w:tc>
        <w:tc>
          <w:tcPr>
            <w:tcW w:type="dxa" w:w="1560"/>
          </w:tcPr>
          <w:p>
            <w:r>
              <w:t>0.0313</w:t>
            </w:r>
          </w:p>
        </w:tc>
        <w:tc>
          <w:tcPr>
            <w:tcW w:type="dxa" w:w="1560"/>
          </w:tcPr>
          <w:p>
            <w:r>
              <w:t>0.0314</w:t>
            </w:r>
          </w:p>
        </w:tc>
        <w:tc>
          <w:tcPr>
            <w:tcW w:type="dxa" w:w="1560"/>
          </w:tcPr>
          <w:p>
            <w:r>
              <w:t>36.01</w:t>
            </w:r>
          </w:p>
        </w:tc>
      </w:tr>
      <w:tr>
        <w:tc>
          <w:tcPr>
            <w:tcW w:type="dxa" w:w="1560"/>
          </w:tcPr>
          <w:p>
            <w:r>
              <w:t>一阶卡尔曼</w:t>
            </w:r>
          </w:p>
        </w:tc>
        <w:tc>
          <w:tcPr>
            <w:tcW w:type="dxa" w:w="1560"/>
          </w:tcPr>
          <w:p>
            <w:r>
              <w:t>0.0521</w:t>
            </w:r>
          </w:p>
        </w:tc>
        <w:tc>
          <w:tcPr>
            <w:tcW w:type="dxa" w:w="1560"/>
          </w:tcPr>
          <w:p>
            <w:r>
              <w:t>0.0528</w:t>
            </w:r>
          </w:p>
        </w:tc>
        <w:tc>
          <w:tcPr>
            <w:tcW w:type="dxa" w:w="1560"/>
          </w:tcPr>
          <w:p>
            <w:r>
              <w:t>0.0521</w:t>
            </w:r>
          </w:p>
        </w:tc>
        <w:tc>
          <w:tcPr>
            <w:tcW w:type="dxa" w:w="1560"/>
          </w:tcPr>
          <w:p>
            <w:r>
              <w:t>0.0528</w:t>
            </w:r>
          </w:p>
        </w:tc>
        <w:tc>
          <w:tcPr>
            <w:tcW w:type="dxa" w:w="1560"/>
          </w:tcPr>
          <w:p>
            <w:r>
              <w:t>31.48</w:t>
            </w:r>
          </w:p>
        </w:tc>
      </w:tr>
      <w:tr>
        <w:tc>
          <w:tcPr>
            <w:tcW w:type="dxa" w:w="1560"/>
          </w:tcPr>
          <w:p>
            <w:r>
              <w:t>1D-CNN</w:t>
            </w:r>
          </w:p>
        </w:tc>
        <w:tc>
          <w:tcPr>
            <w:tcW w:type="dxa" w:w="1560"/>
          </w:tcPr>
          <w:p>
            <w:r>
              <w:t>0.0249</w:t>
            </w:r>
          </w:p>
        </w:tc>
        <w:tc>
          <w:tcPr>
            <w:tcW w:type="dxa" w:w="1560"/>
          </w:tcPr>
          <w:p>
            <w:r>
              <w:t>0.0243</w:t>
            </w:r>
          </w:p>
        </w:tc>
        <w:tc>
          <w:tcPr>
            <w:tcW w:type="dxa" w:w="1560"/>
          </w:tcPr>
          <w:p>
            <w:r>
              <w:t>0.0249</w:t>
            </w:r>
          </w:p>
        </w:tc>
        <w:tc>
          <w:tcPr>
            <w:tcW w:type="dxa" w:w="1560"/>
          </w:tcPr>
          <w:p>
            <w:r>
              <w:t>0.0243</w:t>
            </w:r>
          </w:p>
        </w:tc>
        <w:tc>
          <w:tcPr>
            <w:tcW w:type="dxa" w:w="1560"/>
          </w:tcPr>
          <w:p>
            <w:r>
              <w:t>38.23</w:t>
            </w:r>
          </w:p>
        </w:tc>
      </w:tr>
    </w:tbl>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通道</w:t>
            </w:r>
          </w:p>
        </w:tc>
        <w:tc>
          <w:tcPr>
            <w:tcW w:type="dxa" w:w="1560"/>
          </w:tcPr>
          <w:p>
            <w:r>
              <w:t>原始std</w:t>
            </w:r>
          </w:p>
        </w:tc>
        <w:tc>
          <w:tcPr>
            <w:tcW w:type="dxa" w:w="1560"/>
          </w:tcPr>
          <w:p>
            <w:r>
              <w:t>低通std</w:t>
            </w:r>
          </w:p>
        </w:tc>
        <w:tc>
          <w:tcPr>
            <w:tcW w:type="dxa" w:w="1560"/>
          </w:tcPr>
          <w:p>
            <w:r>
              <w:t>卡尔曼std</w:t>
            </w:r>
          </w:p>
        </w:tc>
        <w:tc>
          <w:tcPr>
            <w:tcW w:type="dxa" w:w="1560"/>
          </w:tcPr>
          <w:p>
            <w:r>
              <w:t>1D-CNN std</w:t>
            </w:r>
          </w:p>
        </w:tc>
        <w:tc>
          <w:tcPr>
            <w:tcW w:type="dxa" w:w="1560"/>
          </w:tcPr>
          <w:p>
            <w:r>
              <w:t>1D-CNN SNR(dB)</w:t>
            </w:r>
          </w:p>
        </w:tc>
      </w:tr>
      <w:tr>
        <w:tc>
          <w:tcPr>
            <w:tcW w:type="dxa" w:w="1560"/>
          </w:tcPr>
          <w:p>
            <w:r>
              <w:t>ax_g</w:t>
            </w:r>
          </w:p>
        </w:tc>
        <w:tc>
          <w:tcPr>
            <w:tcW w:type="dxa" w:w="1560"/>
          </w:tcPr>
          <w:p>
            <w:r>
              <w:t>0.002246</w:t>
            </w:r>
          </w:p>
        </w:tc>
        <w:tc>
          <w:tcPr>
            <w:tcW w:type="dxa" w:w="1560"/>
          </w:tcPr>
          <w:p>
            <w:r>
              <w:t>0.000560</w:t>
            </w:r>
          </w:p>
        </w:tc>
        <w:tc>
          <w:tcPr>
            <w:tcW w:type="dxa" w:w="1560"/>
          </w:tcPr>
          <w:p>
            <w:r>
              <w:t>0.000945</w:t>
            </w:r>
          </w:p>
        </w:tc>
        <w:tc>
          <w:tcPr>
            <w:tcW w:type="dxa" w:w="1560"/>
          </w:tcPr>
          <w:p>
            <w:r>
              <w:t>0.000433</w:t>
            </w:r>
          </w:p>
        </w:tc>
        <w:tc>
          <w:tcPr>
            <w:tcW w:type="dxa" w:w="1560"/>
          </w:tcPr>
          <w:p>
            <w:r>
              <w:t>38.26</w:t>
            </w:r>
          </w:p>
        </w:tc>
      </w:tr>
      <w:tr>
        <w:tc>
          <w:tcPr>
            <w:tcW w:type="dxa" w:w="1560"/>
          </w:tcPr>
          <w:p>
            <w:r>
              <w:t>ay_g</w:t>
            </w:r>
          </w:p>
        </w:tc>
        <w:tc>
          <w:tcPr>
            <w:tcW w:type="dxa" w:w="1560"/>
          </w:tcPr>
          <w:p>
            <w:r>
              <w:t>0.002236</w:t>
            </w:r>
          </w:p>
        </w:tc>
        <w:tc>
          <w:tcPr>
            <w:tcW w:type="dxa" w:w="1560"/>
          </w:tcPr>
          <w:p>
            <w:r>
              <w:t>0.000561</w:t>
            </w:r>
          </w:p>
        </w:tc>
        <w:tc>
          <w:tcPr>
            <w:tcW w:type="dxa" w:w="1560"/>
          </w:tcPr>
          <w:p>
            <w:r>
              <w:t>0.000933</w:t>
            </w:r>
          </w:p>
        </w:tc>
        <w:tc>
          <w:tcPr>
            <w:tcW w:type="dxa" w:w="1560"/>
          </w:tcPr>
          <w:p>
            <w:r>
              <w:t>0.000446</w:t>
            </w:r>
          </w:p>
        </w:tc>
        <w:tc>
          <w:tcPr>
            <w:tcW w:type="dxa" w:w="1560"/>
          </w:tcPr>
          <w:p>
            <w:r>
              <w:t>29.06</w:t>
            </w:r>
          </w:p>
        </w:tc>
      </w:tr>
      <w:tr>
        <w:tc>
          <w:tcPr>
            <w:tcW w:type="dxa" w:w="1560"/>
          </w:tcPr>
          <w:p>
            <w:r>
              <w:t>az_g</w:t>
            </w:r>
          </w:p>
        </w:tc>
        <w:tc>
          <w:tcPr>
            <w:tcW w:type="dxa" w:w="1560"/>
          </w:tcPr>
          <w:p>
            <w:r>
              <w:t>0.003432</w:t>
            </w:r>
          </w:p>
        </w:tc>
        <w:tc>
          <w:tcPr>
            <w:tcW w:type="dxa" w:w="1560"/>
          </w:tcPr>
          <w:p>
            <w:r>
              <w:t>0.000728</w:t>
            </w:r>
          </w:p>
        </w:tc>
        <w:tc>
          <w:tcPr>
            <w:tcW w:type="dxa" w:w="1560"/>
          </w:tcPr>
          <w:p>
            <w:r>
              <w:t>0.001120</w:t>
            </w:r>
          </w:p>
        </w:tc>
        <w:tc>
          <w:tcPr>
            <w:tcW w:type="dxa" w:w="1560"/>
          </w:tcPr>
          <w:p>
            <w:r>
              <w:t>0.000228</w:t>
            </w:r>
          </w:p>
        </w:tc>
        <w:tc>
          <w:tcPr>
            <w:tcW w:type="dxa" w:w="1560"/>
          </w:tcPr>
          <w:p>
            <w:r>
              <w:t>72.51</w:t>
            </w:r>
          </w:p>
        </w:tc>
      </w:tr>
      <w:tr>
        <w:tc>
          <w:tcPr>
            <w:tcW w:type="dxa" w:w="1560"/>
          </w:tcPr>
          <w:p>
            <w:r>
              <w:t>gx_dps</w:t>
            </w:r>
          </w:p>
        </w:tc>
        <w:tc>
          <w:tcPr>
            <w:tcW w:type="dxa" w:w="1560"/>
          </w:tcPr>
          <w:p>
            <w:r>
              <w:t>0.052568</w:t>
            </w:r>
          </w:p>
        </w:tc>
        <w:tc>
          <w:tcPr>
            <w:tcW w:type="dxa" w:w="1560"/>
          </w:tcPr>
          <w:p>
            <w:r>
              <w:t>0.011780</w:t>
            </w:r>
          </w:p>
        </w:tc>
        <w:tc>
          <w:tcPr>
            <w:tcW w:type="dxa" w:w="1560"/>
          </w:tcPr>
          <w:p>
            <w:r>
              <w:t>0.014359</w:t>
            </w:r>
          </w:p>
        </w:tc>
        <w:tc>
          <w:tcPr>
            <w:tcW w:type="dxa" w:w="1560"/>
          </w:tcPr>
          <w:p>
            <w:r>
              <w:t>0.008201</w:t>
            </w:r>
          </w:p>
        </w:tc>
        <w:tc>
          <w:tcPr>
            <w:tcW w:type="dxa" w:w="1560"/>
          </w:tcPr>
          <w:p>
            <w:r>
              <w:t>28.93</w:t>
            </w:r>
          </w:p>
        </w:tc>
      </w:tr>
      <w:tr>
        <w:tc>
          <w:tcPr>
            <w:tcW w:type="dxa" w:w="1560"/>
          </w:tcPr>
          <w:p>
            <w:r>
              <w:t>gy_dps</w:t>
            </w:r>
          </w:p>
        </w:tc>
        <w:tc>
          <w:tcPr>
            <w:tcW w:type="dxa" w:w="1560"/>
          </w:tcPr>
          <w:p>
            <w:r>
              <w:t>0.070978</w:t>
            </w:r>
          </w:p>
        </w:tc>
        <w:tc>
          <w:tcPr>
            <w:tcW w:type="dxa" w:w="1560"/>
          </w:tcPr>
          <w:p>
            <w:r>
              <w:t>0.016568</w:t>
            </w:r>
          </w:p>
        </w:tc>
        <w:tc>
          <w:tcPr>
            <w:tcW w:type="dxa" w:w="1560"/>
          </w:tcPr>
          <w:p>
            <w:r>
              <w:t>0.017912</w:t>
            </w:r>
          </w:p>
        </w:tc>
        <w:tc>
          <w:tcPr>
            <w:tcW w:type="dxa" w:w="1560"/>
          </w:tcPr>
          <w:p>
            <w:r>
              <w:t>0.012167</w:t>
            </w:r>
          </w:p>
        </w:tc>
        <w:tc>
          <w:tcPr>
            <w:tcW w:type="dxa" w:w="1560"/>
          </w:tcPr>
          <w:p>
            <w:r>
              <w:t>38.00</w:t>
            </w:r>
          </w:p>
        </w:tc>
      </w:tr>
      <w:tr>
        <w:tc>
          <w:tcPr>
            <w:tcW w:type="dxa" w:w="1560"/>
          </w:tcPr>
          <w:p>
            <w:r>
              <w:t>gz_dps</w:t>
            </w:r>
          </w:p>
        </w:tc>
        <w:tc>
          <w:tcPr>
            <w:tcW w:type="dxa" w:w="1560"/>
          </w:tcPr>
          <w:p>
            <w:r>
              <w:t>0.060222</w:t>
            </w:r>
          </w:p>
        </w:tc>
        <w:tc>
          <w:tcPr>
            <w:tcW w:type="dxa" w:w="1560"/>
          </w:tcPr>
          <w:p>
            <w:r>
              <w:t>0.013734</w:t>
            </w:r>
          </w:p>
        </w:tc>
        <w:tc>
          <w:tcPr>
            <w:tcW w:type="dxa" w:w="1560"/>
          </w:tcPr>
          <w:p>
            <w:r>
              <w:t>0.015852</w:t>
            </w:r>
          </w:p>
        </w:tc>
        <w:tc>
          <w:tcPr>
            <w:tcW w:type="dxa" w:w="1560"/>
          </w:tcPr>
          <w:p>
            <w:r>
              <w:t>0.009969</w:t>
            </w:r>
          </w:p>
        </w:tc>
        <w:tc>
          <w:tcPr>
            <w:tcW w:type="dxa" w:w="1560"/>
          </w:tcPr>
          <w:p>
            <w:r>
              <w:t>20.14</w:t>
            </w:r>
          </w:p>
        </w:tc>
      </w:tr>
    </w:tbl>
    <w:p/>
    <w:p>
      <w:pPr/>
      <w:r>
        <w:t>图：1D-CNN IMU 去噪模型训练损失曲线（对应文件 ai_denoise_training_curve.png）</w:t>
      </w:r>
    </w:p>
    <w:p>
      <w:pPr/>
      <w:r>
        <w:t>图：原始数据、低通滤波、一阶卡尔曼与 1D-CNN 去噪信号对比（对应文件 ai_denoise_signal_compare.png）</w:t>
      </w:r>
    </w:p>
    <w:p>
      <w:pPr/>
      <w:r>
        <w:t>图：不同去噪方法下由加速度计估计的姿态角抖动对比（对应文件 ai_denoise_attitude_jitter.png）</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pPr/>
      <w:r>
        <w:t>为验证第三类传感器 BMP280 的可用性，本项目补充进行了气压计静止噪声和高度变化实验。静止实验数据文件为 bmp280_static_20260617_084325.csv，共 1500 个样本；高度变化实验数据文件为 bmp280_height_change_20260617_084325.csv，共 900 个样本。采样过程中 BMP280 通过 I2C 总线读取温度和气压，并以实验开始阶段的平均气压作为参考气压计算相对高度。</w:t>
      </w:r>
    </w:p>
    <w:p>
      <w:pPr/>
      <w:r>
        <w:t>静止实验中，平均气压为 100680.728 Pa，气压标准差为 2.072 Pa，峰峰值为 14.391 Pa；温度平均值为 31.308°C，温度标准差为 0.098°C，峰峰值为 0.420°C。由气压换算的相对高度标准差为 0.174 m，说明 BMP280 在静止条件下能够提供亚米级高度变化观测，但仍会受到气压噪声和环境扰动影响。</w:t>
      </w:r>
    </w:p>
    <w:p>
      <w:pPr/>
      <w:r>
        <w:t>高度变化实验中，相对高度最小值为 -1.770 m，最大值为 -0.381 m，高度变化范围为 1.390 m；对应气压变化范围为 16.578 Pa。该结果说明 BMP280 能够感知手动抬升/放低或楼层微小变化带来的气压差，可作为系统中的高度变化辅助观测量。</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项目</w:t>
            </w:r>
          </w:p>
        </w:tc>
        <w:tc>
          <w:tcPr>
            <w:tcW w:type="dxa" w:w="2340"/>
          </w:tcPr>
          <w:p>
            <w:r>
              <w:t>结果</w:t>
            </w:r>
          </w:p>
        </w:tc>
        <w:tc>
          <w:tcPr>
            <w:tcW w:type="dxa" w:w="2340"/>
          </w:tcPr>
          <w:p>
            <w:r>
              <w:t>单位</w:t>
            </w:r>
          </w:p>
        </w:tc>
        <w:tc>
          <w:tcPr>
            <w:tcW w:type="dxa" w:w="2340"/>
          </w:tcPr>
          <w:p>
            <w:r>
              <w:t>说明</w:t>
            </w:r>
          </w:p>
        </w:tc>
      </w:tr>
      <w:tr>
        <w:tc>
          <w:tcPr>
            <w:tcW w:type="dxa" w:w="2340"/>
          </w:tcPr>
          <w:p>
            <w:r>
              <w:t>芯片 ID</w:t>
            </w:r>
          </w:p>
        </w:tc>
        <w:tc>
          <w:tcPr>
            <w:tcW w:type="dxa" w:w="2340"/>
          </w:tcPr>
          <w:p>
            <w:r>
              <w:t>0x58</w:t>
            </w:r>
          </w:p>
        </w:tc>
        <w:tc>
          <w:tcPr>
            <w:tcW w:type="dxa" w:w="2340"/>
          </w:tcPr>
          <w:p>
            <w:r>
              <w:t>-</w:t>
            </w:r>
          </w:p>
        </w:tc>
        <w:tc>
          <w:tcPr>
            <w:tcW w:type="dxa" w:w="2340"/>
          </w:tcPr>
          <w:p>
            <w:r>
              <w:t>BMP280 常见 ID 为 0x58</w:t>
            </w:r>
          </w:p>
        </w:tc>
      </w:tr>
      <w:tr>
        <w:tc>
          <w:tcPr>
            <w:tcW w:type="dxa" w:w="2340"/>
          </w:tcPr>
          <w:p>
            <w:r>
              <w:t>静止样本数</w:t>
            </w:r>
          </w:p>
        </w:tc>
        <w:tc>
          <w:tcPr>
            <w:tcW w:type="dxa" w:w="2340"/>
          </w:tcPr>
          <w:p>
            <w:r>
              <w:t>1500</w:t>
            </w:r>
          </w:p>
        </w:tc>
        <w:tc>
          <w:tcPr>
            <w:tcW w:type="dxa" w:w="2340"/>
          </w:tcPr>
          <w:p>
            <w:r>
              <w:t>rows</w:t>
            </w:r>
          </w:p>
        </w:tc>
        <w:tc>
          <w:tcPr>
            <w:tcW w:type="dxa" w:w="2340"/>
          </w:tcPr>
          <w:p>
            <w:r>
              <w:t>5 Hz 静止采集</w:t>
            </w:r>
          </w:p>
        </w:tc>
      </w:tr>
      <w:tr>
        <w:tc>
          <w:tcPr>
            <w:tcW w:type="dxa" w:w="2340"/>
          </w:tcPr>
          <w:p>
            <w:r>
              <w:t>静止气压标准差</w:t>
            </w:r>
          </w:p>
        </w:tc>
        <w:tc>
          <w:tcPr>
            <w:tcW w:type="dxa" w:w="2340"/>
          </w:tcPr>
          <w:p>
            <w:r>
              <w:t>2.072</w:t>
            </w:r>
          </w:p>
        </w:tc>
        <w:tc>
          <w:tcPr>
            <w:tcW w:type="dxa" w:w="2340"/>
          </w:tcPr>
          <w:p>
            <w:r>
              <w:t>Pa</w:t>
            </w:r>
          </w:p>
        </w:tc>
        <w:tc>
          <w:tcPr>
            <w:tcW w:type="dxa" w:w="2340"/>
          </w:tcPr>
          <w:p>
            <w:r>
              <w:t>越小越稳定</w:t>
            </w:r>
          </w:p>
        </w:tc>
      </w:tr>
      <w:tr>
        <w:tc>
          <w:tcPr>
            <w:tcW w:type="dxa" w:w="2340"/>
          </w:tcPr>
          <w:p>
            <w:r>
              <w:t>静止温度标准差</w:t>
            </w:r>
          </w:p>
        </w:tc>
        <w:tc>
          <w:tcPr>
            <w:tcW w:type="dxa" w:w="2340"/>
          </w:tcPr>
          <w:p>
            <w:r>
              <w:t>0.098</w:t>
            </w:r>
          </w:p>
        </w:tc>
        <w:tc>
          <w:tcPr>
            <w:tcW w:type="dxa" w:w="2340"/>
          </w:tcPr>
          <w:p>
            <w:r>
              <w:t>°C</w:t>
            </w:r>
          </w:p>
        </w:tc>
        <w:tc>
          <w:tcPr>
            <w:tcW w:type="dxa" w:w="2340"/>
          </w:tcPr>
          <w:p>
            <w:r>
              <w:t>温度波动</w:t>
            </w:r>
          </w:p>
        </w:tc>
      </w:tr>
      <w:tr>
        <w:tc>
          <w:tcPr>
            <w:tcW w:type="dxa" w:w="2340"/>
          </w:tcPr>
          <w:p>
            <w:r>
              <w:t>静止相对高度标准差</w:t>
            </w:r>
          </w:p>
        </w:tc>
        <w:tc>
          <w:tcPr>
            <w:tcW w:type="dxa" w:w="2340"/>
          </w:tcPr>
          <w:p>
            <w:r>
              <w:t>0.174</w:t>
            </w:r>
          </w:p>
        </w:tc>
        <w:tc>
          <w:tcPr>
            <w:tcW w:type="dxa" w:w="2340"/>
          </w:tcPr>
          <w:p>
            <w:r>
              <w:t>m</w:t>
            </w:r>
          </w:p>
        </w:tc>
        <w:tc>
          <w:tcPr>
            <w:tcW w:type="dxa" w:w="2340"/>
          </w:tcPr>
          <w:p>
            <w:r>
              <w:t>由气压换算</w:t>
            </w:r>
          </w:p>
        </w:tc>
      </w:tr>
      <w:tr>
        <w:tc>
          <w:tcPr>
            <w:tcW w:type="dxa" w:w="2340"/>
          </w:tcPr>
          <w:p>
            <w:r>
              <w:t>高度变化样本数</w:t>
            </w:r>
          </w:p>
        </w:tc>
        <w:tc>
          <w:tcPr>
            <w:tcW w:type="dxa" w:w="2340"/>
          </w:tcPr>
          <w:p>
            <w:r>
              <w:t>900</w:t>
            </w:r>
          </w:p>
        </w:tc>
        <w:tc>
          <w:tcPr>
            <w:tcW w:type="dxa" w:w="2340"/>
          </w:tcPr>
          <w:p>
            <w:r>
              <w:t>rows</w:t>
            </w:r>
          </w:p>
        </w:tc>
        <w:tc>
          <w:tcPr>
            <w:tcW w:type="dxa" w:w="2340"/>
          </w:tcPr>
          <w:p>
            <w:r>
              <w:t>高度变化采集</w:t>
            </w:r>
          </w:p>
        </w:tc>
      </w:tr>
      <w:tr>
        <w:tc>
          <w:tcPr>
            <w:tcW w:type="dxa" w:w="2340"/>
          </w:tcPr>
          <w:p>
            <w:r>
              <w:t>相对高度变化范围</w:t>
            </w:r>
          </w:p>
        </w:tc>
        <w:tc>
          <w:tcPr>
            <w:tcW w:type="dxa" w:w="2340"/>
          </w:tcPr>
          <w:p>
            <w:r>
              <w:t>1.390</w:t>
            </w:r>
          </w:p>
        </w:tc>
        <w:tc>
          <w:tcPr>
            <w:tcW w:type="dxa" w:w="2340"/>
          </w:tcPr>
          <w:p>
            <w:r>
              <w:t>m</w:t>
            </w:r>
          </w:p>
        </w:tc>
        <w:tc>
          <w:tcPr>
            <w:tcW w:type="dxa" w:w="2340"/>
          </w:tcPr>
          <w:p>
            <w:r>
              <w:t>高度响应幅度</w:t>
            </w:r>
          </w:p>
        </w:tc>
      </w:tr>
      <w:tr>
        <w:tc>
          <w:tcPr>
            <w:tcW w:type="dxa" w:w="2340"/>
          </w:tcPr>
          <w:p>
            <w:r>
              <w:t>气压变化范围</w:t>
            </w:r>
          </w:p>
        </w:tc>
        <w:tc>
          <w:tcPr>
            <w:tcW w:type="dxa" w:w="2340"/>
          </w:tcPr>
          <w:p>
            <w:r>
              <w:t>16.578</w:t>
            </w:r>
          </w:p>
        </w:tc>
        <w:tc>
          <w:tcPr>
            <w:tcW w:type="dxa" w:w="2340"/>
          </w:tcPr>
          <w:p>
            <w:r>
              <w:t>Pa</w:t>
            </w:r>
          </w:p>
        </w:tc>
        <w:tc>
          <w:tcPr>
            <w:tcW w:type="dxa" w:w="2340"/>
          </w:tcPr>
          <w:p>
            <w:r>
              <w:t>与高度变化对应</w:t>
            </w:r>
          </w:p>
        </w:tc>
      </w:tr>
    </w:tbl>
    <w:p/>
    <w:p>
      <w:pPr/>
      <w:r>
        <w:t>图：BMP280 静止状态下气压、温度与相对高度噪声曲线（对应文件 bmp280_static_pressure_temp.png）</w:t>
      </w:r>
    </w:p>
    <w:p>
      <w:pPr/>
      <w:r>
        <w:t>图：BMP280 高度变化实验中的气压与相对高度响应曲线（对应文件 bmp280_height_change.png）</w:t>
      </w:r>
    </w:p>
    <w:p>
      <w:pPr/>
      <w:r>
        <w:t>系统频率测试采用 ESP32 端临时 MicroPython 程序完成，测试时 I2C 总线频率设置为 400000 Hz，每项测试持续 10 s。测试内容包括纯 IMU 连续读取频率，以及包含 IMU、磁力计读取和互补滤波姿态更新在内的融合循环频率。</w:t>
      </w:r>
    </w:p>
    <w:p>
      <w:pPr/>
      <w:r>
        <w:t>测试结果显示，IMU 连续读取 9616 次，用时 10000 ms，实际读取频率为 961.600 Hz；姿态融合循环更新 3653 次，用时 10002 ms，实际更新频率为 365.227 Hz。课程指标要求 IMU 采样率不低于 200 Hz、姿态融合更新率不低于 100 Hz，本系统两项频率指标均已满足要求。</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指标</w:t>
            </w:r>
          </w:p>
        </w:tc>
        <w:tc>
          <w:tcPr>
            <w:tcW w:type="dxa" w:w="2340"/>
          </w:tcPr>
          <w:p>
            <w:r>
              <w:t>测试值</w:t>
            </w:r>
          </w:p>
        </w:tc>
        <w:tc>
          <w:tcPr>
            <w:tcW w:type="dxa" w:w="2340"/>
          </w:tcPr>
          <w:p>
            <w:r>
              <w:t>要求</w:t>
            </w:r>
          </w:p>
        </w:tc>
        <w:tc>
          <w:tcPr>
            <w:tcW w:type="dxa" w:w="2340"/>
          </w:tcPr>
          <w:p>
            <w:r>
              <w:t>结论</w:t>
            </w:r>
          </w:p>
        </w:tc>
      </w:tr>
      <w:tr>
        <w:tc>
          <w:tcPr>
            <w:tcW w:type="dxa" w:w="2340"/>
          </w:tcPr>
          <w:p>
            <w:r>
              <w:t>IMU连续读取频率</w:t>
            </w:r>
          </w:p>
        </w:tc>
        <w:tc>
          <w:tcPr>
            <w:tcW w:type="dxa" w:w="2340"/>
          </w:tcPr>
          <w:p>
            <w:r>
              <w:t>961.600</w:t>
            </w:r>
          </w:p>
        </w:tc>
        <w:tc>
          <w:tcPr>
            <w:tcW w:type="dxa" w:w="2340"/>
          </w:tcPr>
          <w:p>
            <w:r>
              <w:t>&gt;= 200 Hz</w:t>
            </w:r>
          </w:p>
        </w:tc>
        <w:tc>
          <w:tcPr>
            <w:tcW w:type="dxa" w:w="2340"/>
          </w:tcPr>
          <w:p>
            <w:r>
              <w:t>满足</w:t>
            </w:r>
          </w:p>
        </w:tc>
      </w:tr>
      <w:tr>
        <w:tc>
          <w:tcPr>
            <w:tcW w:type="dxa" w:w="2340"/>
          </w:tcPr>
          <w:p>
            <w:r>
              <w:t>姿态融合更新频率</w:t>
            </w:r>
          </w:p>
        </w:tc>
        <w:tc>
          <w:tcPr>
            <w:tcW w:type="dxa" w:w="2340"/>
          </w:tcPr>
          <w:p>
            <w:r>
              <w:t>365.227</w:t>
            </w:r>
          </w:p>
        </w:tc>
        <w:tc>
          <w:tcPr>
            <w:tcW w:type="dxa" w:w="2340"/>
          </w:tcPr>
          <w:p>
            <w:r>
              <w:t>&gt;= 100 Hz</w:t>
            </w:r>
          </w:p>
        </w:tc>
        <w:tc>
          <w:tcPr>
            <w:tcW w:type="dxa" w:w="2340"/>
          </w:tcPr>
          <w:p>
            <w:r>
              <w:t>满足</w:t>
            </w:r>
          </w:p>
        </w:tc>
      </w:tr>
      <w:tr>
        <w:tc>
          <w:tcPr>
            <w:tcW w:type="dxa" w:w="2340"/>
          </w:tcPr>
          <w:p>
            <w:r>
              <w:t>I2C总线频率</w:t>
            </w:r>
          </w:p>
        </w:tc>
        <w:tc>
          <w:tcPr>
            <w:tcW w:type="dxa" w:w="2340"/>
          </w:tcPr>
          <w:p>
            <w:r>
              <w:t>400000</w:t>
            </w:r>
          </w:p>
        </w:tc>
        <w:tc>
          <w:tcPr>
            <w:tcW w:type="dxa" w:w="2340"/>
          </w:tcPr>
          <w:p>
            <w:r>
              <w:t>实验设置</w:t>
            </w:r>
          </w:p>
        </w:tc>
        <w:tc>
          <w:tcPr>
            <w:tcW w:type="dxa" w:w="2340"/>
          </w:tcPr>
          <w:p>
            <w:r>
              <w:t>400 kHz</w:t>
            </w:r>
          </w:p>
        </w:tc>
      </w:tr>
      <w:tr>
        <w:tc>
          <w:tcPr>
            <w:tcW w:type="dxa" w:w="2340"/>
          </w:tcPr>
          <w:p>
            <w:r>
              <w:t>单项测试时长</w:t>
            </w:r>
          </w:p>
        </w:tc>
        <w:tc>
          <w:tcPr>
            <w:tcW w:type="dxa" w:w="2340"/>
          </w:tcPr>
          <w:p>
            <w:r>
              <w:t>10</w:t>
            </w:r>
          </w:p>
        </w:tc>
        <w:tc>
          <w:tcPr>
            <w:tcW w:type="dxa" w:w="2340"/>
          </w:tcPr>
          <w:p>
            <w:r>
              <w:t>记录</w:t>
            </w:r>
          </w:p>
        </w:tc>
        <w:tc>
          <w:tcPr>
            <w:tcW w:type="dxa" w:w="2340"/>
          </w:tcPr>
          <w:p>
            <w:r>
              <w:t>s</w:t>
            </w:r>
          </w:p>
        </w:tc>
      </w:tr>
    </w:tbl>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达成情况。对于功耗、单板成本、磁力计完整标定和气压计高度测试，当前仓库尚缺最终实测记录，因此在表中标为待补测。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pPr/>
      <w:r>
        <w:t>陀螺仪 Allan 方差实验结果显示，在 30 min 静止采样条件下，X/Y/Z 轴零偏分别为 0.228304 deg/s、0.964654 deg/s 和 -0.100939 deg/s，标准差分别为 0.052827 deg/s、0.071176 deg/s 和 0.060315 deg/s；三轴最小 Allan 偏差分别为 0.001481 deg/s、0.001963 deg/s 和 0.001939 deg/s。该结果说明当前 IMU 陀螺仪存在可观测零偏，其中 Y 轴零偏最明显，后续姿态融合中应进行零偏补偿。</w:t>
      </w:r>
    </w:p>
    <w:p>
      <w:pPr/>
      <w:r>
        <w:t>磁力计椭球标定实验结果显示，HMC5883L 的 hard-iron 偏置约为 (77.082, -94.428, -36.852) raw count，主半径不平衡比为 1.055。校准前后半径 CV 为 0.0610 -&gt; 0.0572。该结果说明当前 GY-273 与 ESP32 的安装位置虽然存在固定磁偏置，但整体软铁畸变较小，经过偏置扣除和椭球矩阵校正后可作为航向角解算的磁场输入。</w:t>
      </w:r>
    </w:p>
    <w:p w14:paraId="7DFBC7E8">
      <w:r>
        <w:t>六位置标定已完成。实验数据表明，标定后各姿态加速度模长误差均显著下降，平均由 12.935 mg 降至 3.691 mg，最大误差由 24.704 mg 降至 5.272 mg，说明该补偿方法可明显提高重力相关测量准确性。可用于后续姿态计算与零速补偿。</w:t>
      </w:r>
    </w:p>
    <w:p w14:paraId="696EDC8C">
      <w:pPr>
        <w:spacing w:before="0" w:after="0" w:line="400" w:lineRule="exact"/>
      </w:pPr>
      <w:r>
        <w:rPr>
          <w:rFonts w:ascii="Times New Roman" w:hAnsi="Times New Roman" w:eastAsia="宋体"/>
          <w:b w:val="0"/>
          <w:sz w:val="24"/>
        </w:rPr>
        <w:t>加速度计六位置标定使用 accel_6pos_means_final_group.csv，每个姿态采集 1200 组数据。标定模型为 measured = A * true + c，求得偏置 c=[0.00376301, 0.00625345, 0.01329749]。固件端采用 A 的逆矩阵进行实时校正，校正矩阵为 [[0.99745688, 0.00051362, 0.05411571], [-0.00911479, 0.99783450, 0.07146532], [-0.05087812, -0.06677926, 0.97727439]]。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rPr>
          <w:rFonts w:ascii="Times New Roman" w:hAnsi="Times New Roman" w:eastAsia="宋体"/>
          <w:b w:val="0"/>
          <w:sz w:val="24"/>
        </w:rPr>
        <w:t>标定后六个方向的平均模长误差由 10.401 mg 降至 0.021 mg，说明六位置最小二乘标定能够显著补偿零偏、比例因子和轴间耦合误差。磁力计椭球标定的数据文件在当前目录中尚未形成完整归档，终稿应补充原始点云、校正后点云、硬铁偏置和软铁补偿矩阵。</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pPr/>
      <w:r>
        <w:t>姿态融合实验完成了互补滤波与 Mahony PI 两种算法对比。实验数据覆盖水平静止、固定倾斜、晃动后回水平和连续手动倾斜四类状态。结果表明，互补滤波结构简单、更新频率最高，适合资源受限场景；Mahony PI 在引入比例-积分误差反馈后，静态姿态角抖动更小，水平静止状态下 roll/pitch 标准差由互补滤波的 1.967°/0.931° 降至 0.986°/0.394°。不过 yaw 角仍明显受磁力计环境扰动影响，因此后续若继续优化，应重点改善磁力计安装位置、磁场标定和航向角异常值抑制。</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pPr/>
      <w:r>
        <w:t>从六通道标准差看，1D-CNN 将 ax_g 标准差由 0.002246 降至 0.000433，将 gx_dps 标准差由 0.052568 deg/s 降至 0.008201 deg/s，将 gz_dps 标准差由 0.060222 deg/s 降至 0.009969 deg/s。与低通滤波相比，1D-CNN 在姿态角抖动和多个通道 SNR 上进一步改善；但其需要离线训练和更多计算资源，因此更适合作为精度增强模块或离线数据处理方法。</w:t>
      </w:r>
    </w:p>
    <w:p>
      <w:pPr/>
      <w:r>
        <w:t>AI 去噪实验结果表明，四种方法中 1D-CNN 对静止 IMU 数据的噪声抑制效果最好。原始数据下 roll/pitch 姿态角抖动标准差分别为 0.1250° 和 0.1257°；低通滤波后下降至 0.0313° 和 0.0314°；一阶卡尔曼滤波后为 0.0521° 和 0.0528°；1D-CNN 进一步降低至 0.0249° 和 0.0243°。该结果说明 1D-CNN 能够利用六通道时间窗口中的局部相关性，比单通道递推滤波更有效地抑制随机噪声。</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pPr/>
      <w:r>
        <w:t>BMP280 实验进一步证明当前 PCB 扩展板不仅完成 IMU 和磁力计集成，也完成了气压计传感器的硬件接入与数据验证。实测结果中 BMP280 静止气压标准差为 2.072 Pa，相对高度标准差为 0.174 m，高度变化实验可观测约 1.390 m 的相对高度变化，因此该模块可作为后续多传感器高度估计或楼层变化检测的扩展基础。</w:t>
      </w:r>
    </w:p>
    <w:p>
      <w:pPr/>
      <w:r>
        <w:t>工程化频率指标测试表明，本系统 IMU 实际读取频率为 961.600 Hz，约为 200 Hz 指标的 4.81 倍；姿态融合实际更新频率为 365.227 Hz，约为 100 Hz 指标的 3.65 倍。说明当前硬件连接和算法实现具有足够实时性，可支撑后续姿态显示、数据记录和多传感器融合应用。</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rPr>
          <w:rFonts w:ascii="Times New Roman" w:hAnsi="Times New Roman" w:eastAsia="宋体"/>
          <w:b w:val="0"/>
          <w:sz w:val="24"/>
        </w:rPr>
        <w:t>实验结果表明，加速度计六位置标定能显著降低模长误差，平均误差由 10.401 mg 降至 0.021 mg；陀螺仪 1 h 静态记录达到 200.000 Hz 平均采样率，并得到 gz 轴 ARW 和 BI 指标；互补滤波在水平静止段具有较好的 roll/pitch 稳定性，但动态晃动后仍存在小幅残余偏置。GNSS 扩展数据说明 UART-NMEA 解析链路可复用，但普通单点定位精度不足以作为高精度姿态参考。</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 w:val="7A8E0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7317</Words>
  <Characters>9188</Characters>
  <Lines>0</Lines>
  <Paragraphs>0</Paragraphs>
  <TotalTime>1</TotalTime>
  <ScaleCrop>false</ScaleCrop>
  <LinksUpToDate>false</LinksUpToDate>
  <CharactersWithSpaces>9852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2026-06-16T12:23:09Z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