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E9D76">
      <w:pPr>
        <w:jc w:val="center"/>
        <w:rPr>
          <w:rFonts w:eastAsia="仿宋_GB2312"/>
          <w:b/>
          <w:sz w:val="28"/>
        </w:rPr>
      </w:pPr>
      <w:r>
        <w:rPr>
          <w:rFonts w:hint="eastAsia" w:eastAsia="仿宋_GB2312"/>
          <w:b/>
          <w:sz w:val="28"/>
        </w:rPr>
        <w:t xml:space="preserve">福建理工大学研究生20 </w:t>
      </w:r>
      <w:r>
        <w:rPr>
          <w:rFonts w:hint="eastAsia" w:eastAsia="仿宋_GB2312"/>
          <w:b/>
          <w:sz w:val="28"/>
          <w:u w:val="single"/>
        </w:rPr>
        <w:t>25</w:t>
      </w:r>
      <w:r>
        <w:rPr>
          <w:rFonts w:hint="eastAsia" w:eastAsia="仿宋_GB2312"/>
          <w:b/>
          <w:sz w:val="28"/>
        </w:rPr>
        <w:t xml:space="preserve"> ~ 20 </w:t>
      </w:r>
      <w:r>
        <w:rPr>
          <w:rFonts w:hint="eastAsia" w:eastAsia="仿宋_GB2312"/>
          <w:b/>
          <w:sz w:val="28"/>
          <w:u w:val="single"/>
        </w:rPr>
        <w:t>26</w:t>
      </w:r>
      <w:r>
        <w:rPr>
          <w:rFonts w:hint="eastAsia" w:eastAsia="仿宋_GB2312"/>
          <w:b/>
          <w:sz w:val="28"/>
        </w:rPr>
        <w:t xml:space="preserve"> 学年第</w:t>
      </w:r>
      <w:r>
        <w:rPr>
          <w:rFonts w:hint="eastAsia" w:eastAsia="仿宋_GB2312"/>
          <w:b/>
          <w:sz w:val="28"/>
          <w:u w:val="single"/>
        </w:rPr>
        <w:t xml:space="preserve">  二 </w:t>
      </w:r>
      <w:r>
        <w:rPr>
          <w:rFonts w:hint="eastAsia" w:eastAsia="仿宋_GB2312"/>
          <w:b/>
          <w:sz w:val="28"/>
        </w:rPr>
        <w:t>学期</w:t>
      </w:r>
    </w:p>
    <w:p w14:paraId="48FB89FD">
      <w:pPr>
        <w:jc w:val="center"/>
        <w:rPr>
          <w:rFonts w:hint="eastAsia" w:ascii="仿宋_GB2312" w:hAnsi="宋体" w:eastAsia="仿宋_GB2312"/>
          <w:b/>
          <w:bCs/>
          <w:sz w:val="28"/>
        </w:rPr>
      </w:pPr>
      <w:r>
        <w:rPr>
          <w:rFonts w:hint="eastAsia" w:ascii="仿宋_GB2312" w:hAnsi="宋体" w:eastAsia="仿宋_GB2312"/>
          <w:b/>
          <w:bCs/>
          <w:sz w:val="28"/>
        </w:rPr>
        <w:t>《 传感器与检测技术 》课程</w:t>
      </w:r>
      <w:r>
        <w:rPr>
          <w:rFonts w:hint="eastAsia" w:ascii="仿宋_GB2312" w:hAnsi="宋体" w:eastAsia="仿宋_GB2312"/>
          <w:b/>
          <w:sz w:val="28"/>
        </w:rPr>
        <w:t>论文</w:t>
      </w:r>
    </w:p>
    <w:p w14:paraId="74E98BBE">
      <w:pPr>
        <w:jc w:val="center"/>
        <w:rPr>
          <w:rFonts w:hint="eastAsia" w:ascii="仿宋_GB2312" w:hAnsi="宋体" w:eastAsia="仿宋_GB2312"/>
          <w:sz w:val="28"/>
        </w:rPr>
      </w:pPr>
      <w:r>
        <w:rPr>
          <w:rFonts w:hint="eastAsia" w:ascii="仿宋_GB2312" w:hAnsi="宋体" w:eastAsia="仿宋_GB2312"/>
          <w:b/>
          <w:sz w:val="28"/>
        </w:rPr>
        <w:t>题目及评分要点</w:t>
      </w:r>
    </w:p>
    <w:p w14:paraId="3EA2FA40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开课学院：</w:t>
      </w:r>
      <w:r>
        <w:rPr>
          <w:rFonts w:hint="eastAsia" w:ascii="宋体" w:hAnsi="宋体"/>
          <w:sz w:val="24"/>
          <w:u w:val="single"/>
        </w:rPr>
        <w:t xml:space="preserve">         </w:t>
      </w:r>
      <w:r>
        <w:rPr>
          <w:rFonts w:hint="eastAsia" w:ascii="宋体" w:hAnsi="宋体"/>
          <w:sz w:val="24"/>
        </w:rPr>
        <w:t>，学生年级：</w:t>
      </w:r>
      <w:r>
        <w:rPr>
          <w:rFonts w:hint="eastAsia" w:ascii="宋体" w:hAnsi="宋体"/>
          <w:sz w:val="24"/>
          <w:u w:val="single"/>
        </w:rPr>
        <w:t xml:space="preserve">　2025 </w:t>
      </w:r>
      <w:r>
        <w:rPr>
          <w:rFonts w:hint="eastAsia" w:ascii="宋体" w:hAnsi="宋体"/>
          <w:sz w:val="24"/>
        </w:rPr>
        <w:t>级，教师：</w:t>
      </w:r>
      <w:r>
        <w:rPr>
          <w:rFonts w:hint="eastAsia" w:ascii="宋体" w:hAnsi="宋体"/>
          <w:sz w:val="24"/>
          <w:u w:val="single"/>
        </w:rPr>
        <w:t xml:space="preserve">  郑积仕       　　</w:t>
      </w:r>
    </w:p>
    <w:p w14:paraId="0D673767">
      <w:pPr>
        <w:rPr>
          <w:rFonts w:hint="eastAsia" w:ascii="宋体" w:hAnsi="宋体"/>
          <w:sz w:val="28"/>
        </w:rPr>
      </w:pPr>
    </w:p>
    <w:p w14:paraId="489AE23D">
      <w:pPr>
        <w:adjustRightInd w:val="0"/>
        <w:snapToGrid w:val="0"/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一、设计目的与要求</w:t>
      </w:r>
    </w:p>
    <w:p w14:paraId="78E61539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1. 核心目的</w:t>
      </w:r>
    </w:p>
    <w:p w14:paraId="2DC92E75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《传感器与检测技术》课程的最终综合考核，旨在将本学期所学的传感器驱动、误差建模、标定技术、滤波算法、AI 增强、PCB 设计等知识融会贯通，完成一个从需求定义到产品交付的完整工程闭环。通过本设计，学生将掌握：</w:t>
      </w:r>
    </w:p>
    <w:p w14:paraId="1A0816FF">
      <w:pPr>
        <w:numPr>
          <w:ilvl w:val="0"/>
          <w:numId w:val="1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产品级系统设计方法：先定义规格指标，再进行软硬件开发</w:t>
      </w:r>
    </w:p>
    <w:p w14:paraId="4366FBF8">
      <w:pPr>
        <w:numPr>
          <w:ilvl w:val="0"/>
          <w:numId w:val="1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多传感器融合系统的硬件集成与信号完整性设计</w:t>
      </w:r>
    </w:p>
    <w:p w14:paraId="60DD2FEF">
      <w:pPr>
        <w:numPr>
          <w:ilvl w:val="0"/>
          <w:numId w:val="1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从互补滤波到 ESKF 的全系列姿态融合算法工程实现</w:t>
      </w:r>
    </w:p>
    <w:p w14:paraId="2084D1AC">
      <w:pPr>
        <w:numPr>
          <w:ilvl w:val="0"/>
          <w:numId w:val="1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AI 增强传感器算法的边缘端部署与性能量化</w:t>
      </w:r>
    </w:p>
    <w:p w14:paraId="226C71E7">
      <w:pPr>
        <w:numPr>
          <w:ilvl w:val="0"/>
          <w:numId w:val="1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数字化资产沉淀方法：所有设计可复用、可复现、可迭代</w:t>
      </w:r>
    </w:p>
    <w:p w14:paraId="355A6A29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2. 硬性要求</w:t>
      </w:r>
    </w:p>
    <w:p w14:paraId="68A7660F">
      <w:pPr>
        <w:numPr>
          <w:ilvl w:val="0"/>
          <w:numId w:val="2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设计一块</w:t>
      </w:r>
      <w:r>
        <w:rPr>
          <w:rFonts w:ascii="宋体" w:hAnsi="宋体"/>
          <w:b/>
          <w:bCs/>
          <w:sz w:val="24"/>
        </w:rPr>
        <w:t>可直接插在 ESP32-WROOM-32 开发板上的扩展板</w:t>
      </w:r>
      <w:r>
        <w:rPr>
          <w:rFonts w:ascii="宋体" w:hAnsi="宋体"/>
          <w:sz w:val="24"/>
        </w:rPr>
        <w:t>，采用 2.54mm 排针兼容设计</w:t>
      </w:r>
    </w:p>
    <w:p w14:paraId="79032C01">
      <w:pPr>
        <w:numPr>
          <w:ilvl w:val="0"/>
          <w:numId w:val="2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板载至少</w:t>
      </w:r>
      <w:r>
        <w:rPr>
          <w:rFonts w:ascii="宋体" w:hAnsi="宋体"/>
          <w:b/>
          <w:bCs/>
          <w:sz w:val="24"/>
        </w:rPr>
        <w:t>2 种必修传感器</w:t>
      </w:r>
      <w:r>
        <w:rPr>
          <w:rFonts w:ascii="宋体" w:hAnsi="宋体"/>
          <w:sz w:val="24"/>
        </w:rPr>
        <w:t>：MPU6050（六轴 IMU）、HMC5883L（三轴磁力计）</w:t>
      </w:r>
    </w:p>
    <w:p w14:paraId="09BC2B69">
      <w:pPr>
        <w:numPr>
          <w:ilvl w:val="0"/>
          <w:numId w:val="2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鼓励集成</w:t>
      </w:r>
      <w:r>
        <w:rPr>
          <w:rFonts w:ascii="宋体" w:hAnsi="宋体"/>
          <w:b/>
          <w:bCs/>
          <w:sz w:val="24"/>
        </w:rPr>
        <w:t>选修传感器</w:t>
      </w:r>
      <w:r>
        <w:rPr>
          <w:rFonts w:ascii="宋体" w:hAnsi="宋体"/>
          <w:sz w:val="24"/>
        </w:rPr>
        <w:t>：MS5611 气压计、Ublox M6N/M8N GPS 模块</w:t>
      </w:r>
    </w:p>
    <w:p w14:paraId="12DA172A">
      <w:pPr>
        <w:numPr>
          <w:ilvl w:val="0"/>
          <w:numId w:val="2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算法必须包含</w:t>
      </w:r>
      <w:r>
        <w:rPr>
          <w:rFonts w:ascii="宋体" w:hAnsi="宋体"/>
          <w:b/>
          <w:bCs/>
          <w:sz w:val="24"/>
        </w:rPr>
        <w:t>至少 2 种传统滤波算法</w:t>
      </w:r>
      <w:r>
        <w:rPr>
          <w:rFonts w:ascii="宋体" w:hAnsi="宋体"/>
          <w:sz w:val="24"/>
        </w:rPr>
        <w:t>和</w:t>
      </w:r>
      <w:r>
        <w:rPr>
          <w:rFonts w:ascii="宋体" w:hAnsi="宋体"/>
          <w:b/>
          <w:bCs/>
          <w:sz w:val="24"/>
        </w:rPr>
        <w:t>1 种 AI 增强算法</w:t>
      </w:r>
    </w:p>
    <w:p w14:paraId="53B76CB1">
      <w:pPr>
        <w:numPr>
          <w:ilvl w:val="0"/>
          <w:numId w:val="2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所有性能指标必须通过实测验证，答辩时用数字和图表说话</w:t>
      </w:r>
    </w:p>
    <w:p w14:paraId="3ED19240">
      <w:pPr>
        <w:numPr>
          <w:ilvl w:val="0"/>
          <w:numId w:val="2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所有设计文件、代码、数据、报告全部上传，形成可复现</w:t>
      </w:r>
      <w:r>
        <w:rPr>
          <w:rFonts w:hint="eastAsia" w:ascii="宋体" w:hAnsi="宋体"/>
          <w:sz w:val="24"/>
        </w:rPr>
        <w:t>系统</w:t>
      </w:r>
    </w:p>
    <w:p w14:paraId="08E473D3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</w:p>
    <w:p w14:paraId="3F3C1F93">
      <w:pPr>
        <w:adjustRightInd w:val="0"/>
        <w:snapToGrid w:val="0"/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二、系统设计要求</w:t>
      </w:r>
    </w:p>
    <w:p w14:paraId="00940D8B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1. 硬件设计要求（ESP32 扩展板）</w:t>
      </w:r>
    </w:p>
    <w:p w14:paraId="4AD83761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1.1 基础规格</w:t>
      </w:r>
    </w:p>
    <w:p w14:paraId="63D172AF">
      <w:pPr>
        <w:numPr>
          <w:ilvl w:val="0"/>
          <w:numId w:val="3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尺寸限制：≤70mm×50mm（适配嘉立创打样尺寸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标准 2 层板）</w:t>
      </w:r>
    </w:p>
    <w:p w14:paraId="75297ED5">
      <w:pPr>
        <w:numPr>
          <w:ilvl w:val="0"/>
          <w:numId w:val="3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供电：通过 ESP32 开发板 5V/3.3V 供电，无需外部电源</w:t>
      </w:r>
    </w:p>
    <w:p w14:paraId="53F3BAB9">
      <w:pPr>
        <w:numPr>
          <w:ilvl w:val="0"/>
          <w:numId w:val="3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接口：全部采用 2.54mm 排针，与 ESP32 开发板引脚一一对应</w:t>
      </w:r>
      <w:r>
        <w:rPr>
          <w:rFonts w:hint="eastAsia" w:ascii="宋体" w:hAnsi="宋体"/>
          <w:sz w:val="24"/>
        </w:rPr>
        <w:t xml:space="preserve">，I²C 总线共享(SCL/SDA)  ，所有传感器挂同一 I²C 总线 ，|GPS 接口|4-pin 2.54mm 排针(VCC/GND/TX/RX)|外接 NEO-6M,用杜邦线连 ，|LED 指示|至少 1 个电源指示 LED ，绿色,串 1kΩ电阻。     </w:t>
      </w:r>
    </w:p>
    <w:p w14:paraId="484F2319">
      <w:pPr>
        <w:numPr>
          <w:ilvl w:val="0"/>
          <w:numId w:val="3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布局建议：MPU6050 放板中央，减少边缘应力 ，距板边 ≥ 5mm ， ，HMC5883L远离 ESP32，避免ESP32芯片/WiFi天线的磁干扰距，远离发热元件，温度影响气压读数 ，GPS 排针在板边缘，方便连线                   朝外，I²C 上拉电阻一组就够(多个会并联降阻)，4.7kΩ × 2(SCL/SDA 各一个) </w:t>
      </w:r>
    </w:p>
    <w:p w14:paraId="1F025265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1.2 必修传感器电路</w:t>
      </w:r>
    </w:p>
    <w:p w14:paraId="371FBE24">
      <w:pPr>
        <w:numPr>
          <w:ilvl w:val="0"/>
          <w:numId w:val="4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MPU6050 六轴 IMU</w:t>
      </w:r>
      <w:r>
        <w:rPr>
          <w:rFonts w:ascii="宋体" w:hAnsi="宋体"/>
          <w:sz w:val="24"/>
        </w:rPr>
        <w:t>：</w:t>
      </w:r>
    </w:p>
    <w:p w14:paraId="57CE2F90">
      <w:pPr>
        <w:numPr>
          <w:ilvl w:val="1"/>
          <w:numId w:val="4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通信接口：SPI（优先）或 I2C</w:t>
      </w:r>
    </w:p>
    <w:p w14:paraId="1C0381E7">
      <w:pPr>
        <w:numPr>
          <w:ilvl w:val="1"/>
          <w:numId w:val="4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必须包含 0.1μF 去耦电容、电源滤波电路</w:t>
      </w:r>
    </w:p>
    <w:p w14:paraId="4D9B458C">
      <w:pPr>
        <w:numPr>
          <w:ilvl w:val="1"/>
          <w:numId w:val="4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预留中断引脚，用于数据就绪触发</w:t>
      </w:r>
    </w:p>
    <w:p w14:paraId="58C7E266">
      <w:pPr>
        <w:numPr>
          <w:ilvl w:val="0"/>
          <w:numId w:val="4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HMC5883L 三轴磁力计</w:t>
      </w:r>
      <w:r>
        <w:rPr>
          <w:rFonts w:ascii="宋体" w:hAnsi="宋体"/>
          <w:sz w:val="24"/>
        </w:rPr>
        <w:t>：</w:t>
      </w:r>
    </w:p>
    <w:p w14:paraId="07455B65">
      <w:pPr>
        <w:numPr>
          <w:ilvl w:val="1"/>
          <w:numId w:val="4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通信接口：I2C</w:t>
      </w:r>
    </w:p>
    <w:p w14:paraId="0ACFDA3B">
      <w:pPr>
        <w:numPr>
          <w:ilvl w:val="1"/>
          <w:numId w:val="4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必须包含去耦电容和上拉电阻</w:t>
      </w:r>
    </w:p>
    <w:p w14:paraId="62F3C72C">
      <w:pPr>
        <w:numPr>
          <w:ilvl w:val="1"/>
          <w:numId w:val="4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布局远离电源、电机等强干扰源</w:t>
      </w:r>
    </w:p>
    <w:p w14:paraId="3D2CD699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1.3 选修传感器电路（鼓励至少选 1 种）</w:t>
      </w:r>
    </w:p>
    <w:p w14:paraId="7C318FD5">
      <w:pPr>
        <w:numPr>
          <w:ilvl w:val="0"/>
          <w:numId w:val="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 xml:space="preserve">MS5611 </w:t>
      </w:r>
      <w:r>
        <w:rPr>
          <w:rFonts w:hint="eastAsia" w:ascii="宋体" w:hAnsi="宋体"/>
          <w:b/>
          <w:bCs/>
          <w:sz w:val="24"/>
        </w:rPr>
        <w:t>或</w:t>
      </w:r>
      <w:r>
        <w:rPr>
          <w:rFonts w:hint="eastAsia" w:ascii="宋体" w:hAnsi="宋体"/>
          <w:sz w:val="24"/>
        </w:rPr>
        <w:t>BMP280</w:t>
      </w:r>
      <w:r>
        <w:rPr>
          <w:rFonts w:ascii="宋体" w:hAnsi="宋体"/>
          <w:b/>
          <w:bCs/>
          <w:sz w:val="24"/>
        </w:rPr>
        <w:t>气压计</w:t>
      </w:r>
      <w:r>
        <w:rPr>
          <w:rFonts w:ascii="宋体" w:hAnsi="宋体"/>
          <w:sz w:val="24"/>
        </w:rPr>
        <w:t>：SPI 接口，高精度气压高度测量</w:t>
      </w:r>
    </w:p>
    <w:p w14:paraId="1467DFEF">
      <w:pPr>
        <w:numPr>
          <w:ilvl w:val="0"/>
          <w:numId w:val="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Ublox M6N GPS 模块</w:t>
      </w:r>
      <w:r>
        <w:rPr>
          <w:rFonts w:ascii="宋体" w:hAnsi="宋体"/>
          <w:sz w:val="24"/>
        </w:rPr>
        <w:t>：UART 接口，预留天线接口</w:t>
      </w:r>
    </w:p>
    <w:p w14:paraId="7006898C">
      <w:pPr>
        <w:numPr>
          <w:ilvl w:val="0"/>
          <w:numId w:val="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电源管理</w:t>
      </w:r>
      <w:r>
        <w:rPr>
          <w:rFonts w:ascii="宋体" w:hAnsi="宋体"/>
          <w:sz w:val="24"/>
        </w:rPr>
        <w:t>：可选 3.3V LDO，为传感器提供干净电源</w:t>
      </w:r>
    </w:p>
    <w:p w14:paraId="45D7A2C4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1.4 信号完整性要求（对应第六讲内容）</w:t>
      </w:r>
    </w:p>
    <w:p w14:paraId="7C8C0A0C">
      <w:pPr>
        <w:numPr>
          <w:ilvl w:val="0"/>
          <w:numId w:val="6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所有传感器电源引脚必须就近放置 0.1μF 陶瓷去耦电容</w:t>
      </w:r>
    </w:p>
    <w:p w14:paraId="236A6E30">
      <w:pPr>
        <w:numPr>
          <w:ilvl w:val="0"/>
          <w:numId w:val="6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模拟信号走线尽量短，避免与数字信号走线交叉</w:t>
      </w:r>
    </w:p>
    <w:p w14:paraId="4511FCC8">
      <w:pPr>
        <w:numPr>
          <w:ilvl w:val="0"/>
          <w:numId w:val="6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完整的地平面设计，分割数字地和模拟地</w:t>
      </w:r>
    </w:p>
    <w:p w14:paraId="5E1B5A39">
      <w:pPr>
        <w:numPr>
          <w:ilvl w:val="0"/>
          <w:numId w:val="6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预留测试点，方便调试和信号测量</w:t>
      </w:r>
    </w:p>
    <w:p w14:paraId="5A61272E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2. 算法设计要求</w:t>
      </w:r>
    </w:p>
    <w:p w14:paraId="5C28EDD2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2.1 基础算法（所有组必须完成）</w:t>
      </w:r>
    </w:p>
    <w:p w14:paraId="29387086">
      <w:pPr>
        <w:numPr>
          <w:ilvl w:val="0"/>
          <w:numId w:val="7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传感器标定算法</w:t>
      </w:r>
      <w:r>
        <w:rPr>
          <w:rFonts w:ascii="宋体" w:hAnsi="宋体"/>
          <w:sz w:val="24"/>
        </w:rPr>
        <w:t>：</w:t>
      </w:r>
    </w:p>
    <w:p w14:paraId="75419959">
      <w:pPr>
        <w:numPr>
          <w:ilvl w:val="1"/>
          <w:numId w:val="8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加速度计六位置标定（12 参数模型）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零偏 50mg → 2mg(25×)</w:t>
      </w:r>
    </w:p>
    <w:p w14:paraId="70A4CEE9">
      <w:pPr>
        <w:numPr>
          <w:ilvl w:val="1"/>
          <w:numId w:val="8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磁力计椭球拟合标定（硬铁 / 软铁补偿）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 xml:space="preserve">航向 ±15° → ±2°(7×) </w:t>
      </w:r>
    </w:p>
    <w:p w14:paraId="7DA2A9EA">
      <w:pPr>
        <w:numPr>
          <w:ilvl w:val="1"/>
          <w:numId w:val="8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陀螺仪零偏校准与 Allan 方差分析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零偏漂移降 10×  </w:t>
      </w:r>
    </w:p>
    <w:p w14:paraId="645D7E27">
      <w:pPr>
        <w:numPr>
          <w:ilvl w:val="0"/>
          <w:numId w:val="7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传统姿态融合算法</w:t>
      </w:r>
      <w:r>
        <w:rPr>
          <w:rFonts w:ascii="宋体" w:hAnsi="宋体"/>
          <w:sz w:val="24"/>
        </w:rPr>
        <w:t>（至少实现 2 种）：</w:t>
      </w:r>
    </w:p>
    <w:p w14:paraId="71BD79A7">
      <w:pPr>
        <w:numPr>
          <w:ilvl w:val="1"/>
          <w:numId w:val="9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互补滤波</w:t>
      </w:r>
    </w:p>
    <w:p w14:paraId="0CF0F38F">
      <w:pPr>
        <w:numPr>
          <w:ilvl w:val="1"/>
          <w:numId w:val="9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Mahony 滤波</w:t>
      </w:r>
    </w:p>
    <w:p w14:paraId="12BC5A0B">
      <w:pPr>
        <w:numPr>
          <w:ilvl w:val="1"/>
          <w:numId w:val="9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Madgwick 滤波</w:t>
      </w:r>
    </w:p>
    <w:p w14:paraId="5ED70819">
      <w:pPr>
        <w:numPr>
          <w:ilvl w:val="1"/>
          <w:numId w:val="9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扩展卡尔曼滤波（EKF）</w:t>
      </w:r>
    </w:p>
    <w:p w14:paraId="7A5E9872">
      <w:pPr>
        <w:numPr>
          <w:ilvl w:val="0"/>
          <w:numId w:val="7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性能对比分析</w:t>
      </w:r>
      <w:r>
        <w:rPr>
          <w:rFonts w:ascii="宋体" w:hAnsi="宋体"/>
          <w:sz w:val="24"/>
        </w:rPr>
        <w:t>：</w:t>
      </w:r>
    </w:p>
    <w:p w14:paraId="1A0B46CD">
      <w:pPr>
        <w:numPr>
          <w:ilvl w:val="1"/>
          <w:numId w:val="10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对比不同算法的姿态精度、计算复杂度、CPU 占用率</w:t>
      </w:r>
    </w:p>
    <w:p w14:paraId="3DA7E3D7">
      <w:pPr>
        <w:numPr>
          <w:ilvl w:val="1"/>
          <w:numId w:val="10"/>
        </w:num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量化每种算法带来的精度提升幅度</w:t>
      </w:r>
    </w:p>
    <w:p w14:paraId="198DC1E9">
      <w:pPr>
        <w:pStyle w:val="9"/>
        <w:numPr>
          <w:ilvl w:val="0"/>
          <w:numId w:val="7"/>
        </w:numPr>
        <w:adjustRightInd w:val="0"/>
        <w:snapToGrid w:val="0"/>
        <w:spacing w:line="360" w:lineRule="auto"/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数据可视化（必做）</w:t>
      </w:r>
    </w:p>
    <w:p w14:paraId="1995C746">
      <w:pPr>
        <w:pStyle w:val="9"/>
        <w:numPr>
          <w:ilvl w:val="2"/>
          <w:numId w:val="11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标定前后精度对比表    Python matplotlib|误差降低倍数    </w:t>
      </w:r>
    </w:p>
    <w:p w14:paraId="220A9A7A">
      <w:pPr>
        <w:pStyle w:val="9"/>
        <w:numPr>
          <w:ilvl w:val="2"/>
          <w:numId w:val="11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Allan 方差曲线      Python allantools|ARW/BI 标注 </w:t>
      </w:r>
    </w:p>
    <w:p w14:paraId="0BD51031">
      <w:pPr>
        <w:pStyle w:val="9"/>
        <w:numPr>
          <w:ilvl w:val="2"/>
          <w:numId w:val="11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磁力计 3D 散点(校准前后) Python mplot3d   椭球→球    </w:t>
      </w:r>
    </w:p>
    <w:p w14:paraId="07DAE16D">
      <w:pPr>
        <w:pStyle w:val="9"/>
        <w:numPr>
          <w:ilvl w:val="2"/>
          <w:numId w:val="11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实时姿态显示         串口 + Python / Web 倾斜板子看角度变化 </w:t>
      </w:r>
    </w:p>
    <w:p w14:paraId="2FF1AABD">
      <w:pPr>
        <w:pStyle w:val="9"/>
        <w:numPr>
          <w:ilvl w:val="2"/>
          <w:numId w:val="11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GPS 轨迹叠加       Python folium     户外测试轨迹   </w:t>
      </w:r>
    </w:p>
    <w:p w14:paraId="6CDC7FE0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2.2 进阶算法（80 分以上必须完成）</w:t>
      </w:r>
    </w:p>
    <w:p w14:paraId="6222AD3C">
      <w:pPr>
        <w:numPr>
          <w:ilvl w:val="0"/>
          <w:numId w:val="12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误差状态卡尔曼滤波（ESKF）</w:t>
      </w:r>
      <w:r>
        <w:rPr>
          <w:rFonts w:ascii="宋体" w:hAnsi="宋体"/>
          <w:sz w:val="24"/>
        </w:rPr>
        <w:t>：</w:t>
      </w:r>
    </w:p>
    <w:p w14:paraId="675CB02F">
      <w:pPr>
        <w:numPr>
          <w:ilvl w:val="1"/>
          <w:numId w:val="13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基于李群李代数 SO (3) 的姿态表示</w:t>
      </w:r>
    </w:p>
    <w:p w14:paraId="69DFEFA9">
      <w:pPr>
        <w:numPr>
          <w:ilvl w:val="1"/>
          <w:numId w:val="13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实现 IMU 预积分与误差状态更新</w:t>
      </w:r>
    </w:p>
    <w:p w14:paraId="4EFA1882">
      <w:pPr>
        <w:numPr>
          <w:ilvl w:val="1"/>
          <w:numId w:val="13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目标姿态精度：≤±0.2°（静态）</w:t>
      </w:r>
    </w:p>
    <w:p w14:paraId="6B8B2591">
      <w:pPr>
        <w:numPr>
          <w:ilvl w:val="0"/>
          <w:numId w:val="12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AI 增强传感器算法</w:t>
      </w:r>
      <w:r>
        <w:rPr>
          <w:rFonts w:ascii="宋体" w:hAnsi="宋体"/>
          <w:sz w:val="24"/>
        </w:rPr>
        <w:t>（至少实现 1 种）：</w:t>
      </w:r>
    </w:p>
    <w:p w14:paraId="542D0C8F">
      <w:pPr>
        <w:numPr>
          <w:ilvl w:val="1"/>
          <w:numId w:val="14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1D-CNN IMU 噪声去除：对比传统低通滤波的 SNR 提升 dB 数</w:t>
      </w:r>
    </w:p>
    <w:p w14:paraId="5F479E8B">
      <w:pPr>
        <w:numPr>
          <w:ilvl w:val="1"/>
          <w:numId w:val="14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一阶卡尔曼滤波与 1D-CNN 的混合去噪架构</w:t>
      </w:r>
    </w:p>
    <w:p w14:paraId="599A171B">
      <w:pPr>
        <w:numPr>
          <w:ilvl w:val="1"/>
          <w:numId w:val="14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目标：纯惯导漂移从 10m/min 降低至≤3m/min</w:t>
      </w:r>
    </w:p>
    <w:p w14:paraId="07755422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2.3 挑战算法（90 分以上可选）</w:t>
      </w:r>
    </w:p>
    <w:p w14:paraId="3B29505A">
      <w:pPr>
        <w:numPr>
          <w:ilvl w:val="0"/>
          <w:numId w:val="1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多速率传感器融合</w:t>
      </w:r>
      <w:r>
        <w:rPr>
          <w:rFonts w:ascii="宋体" w:hAnsi="宋体"/>
          <w:sz w:val="24"/>
        </w:rPr>
        <w:t>：GPS 1Hz + IMU 200Hz 异步状态更新</w:t>
      </w:r>
    </w:p>
    <w:p w14:paraId="3AFC68C8">
      <w:pPr>
        <w:numPr>
          <w:ilvl w:val="0"/>
          <w:numId w:val="1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LSTM GPS 失锁预测</w:t>
      </w:r>
      <w:r>
        <w:rPr>
          <w:rFonts w:ascii="宋体" w:hAnsi="宋体"/>
          <w:sz w:val="24"/>
        </w:rPr>
        <w:t>：当 GPS 信号丢失时，用 LSTM 预测轨迹</w:t>
      </w:r>
    </w:p>
    <w:p w14:paraId="004CA391">
      <w:pPr>
        <w:numPr>
          <w:ilvl w:val="0"/>
          <w:numId w:val="1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TLIO/DeepVIO 核心模块复现</w:t>
      </w:r>
      <w:r>
        <w:rPr>
          <w:rFonts w:ascii="宋体" w:hAnsi="宋体"/>
          <w:sz w:val="24"/>
        </w:rPr>
        <w:t>：基于深度学习的紧耦合惯导里程计</w:t>
      </w:r>
    </w:p>
    <w:p w14:paraId="172B9C2A">
      <w:pPr>
        <w:numPr>
          <w:ilvl w:val="0"/>
          <w:numId w:val="1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多传感器时间同步</w:t>
      </w:r>
      <w:r>
        <w:rPr>
          <w:rFonts w:ascii="宋体" w:hAnsi="宋体"/>
          <w:sz w:val="24"/>
        </w:rPr>
        <w:t>：实现 IMU、磁力计、GPS 的微秒级时间对齐</w:t>
      </w:r>
    </w:p>
    <w:p w14:paraId="7F12AA5B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pict>
          <v:rect id="_x0000_i1025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E6EFD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三、设计任务与阶段安排</w:t>
      </w:r>
    </w:p>
    <w:p w14:paraId="4C948440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第一阶段：</w:t>
      </w:r>
      <w:r>
        <w:rPr>
          <w:rFonts w:hint="eastAsia" w:ascii="宋体" w:hAnsi="宋体"/>
          <w:sz w:val="24"/>
        </w:rPr>
        <w:t>期末设计硬件</w:t>
      </w:r>
      <w:r>
        <w:rPr>
          <w:rFonts w:ascii="宋体" w:hAnsi="宋体"/>
          <w:sz w:val="24"/>
        </w:rPr>
        <w:t>规格书（Spec）编写（第 1</w:t>
      </w:r>
      <w:r>
        <w:rPr>
          <w:rFonts w:hint="eastAsia" w:ascii="宋体" w:hAnsi="宋体"/>
          <w:sz w:val="24"/>
        </w:rPr>
        <w:t>5</w:t>
      </w:r>
      <w:r>
        <w:rPr>
          <w:rFonts w:ascii="宋体" w:hAnsi="宋体"/>
          <w:sz w:val="24"/>
        </w:rPr>
        <w:t xml:space="preserve"> 周）</w:t>
      </w:r>
    </w:p>
    <w:p w14:paraId="78A268C2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核心要求：没有写清楚 Spec 的设计，不允许开始打样</w:t>
      </w:r>
    </w:p>
    <w:p w14:paraId="0999CEB2">
      <w:pPr>
        <w:numPr>
          <w:ilvl w:val="0"/>
          <w:numId w:val="16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明确系统的</w:t>
      </w:r>
      <w:r>
        <w:rPr>
          <w:rFonts w:ascii="宋体" w:hAnsi="宋体"/>
          <w:b/>
          <w:bCs/>
          <w:sz w:val="24"/>
        </w:rPr>
        <w:t>四大核心指标</w:t>
      </w:r>
      <w:r>
        <w:rPr>
          <w:rFonts w:ascii="宋体" w:hAnsi="宋体"/>
          <w:sz w:val="24"/>
        </w:rPr>
        <w:t>，每个指标必须有具体数字：</w:t>
      </w:r>
    </w:p>
    <w:p w14:paraId="6C9B2BA6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表格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2856"/>
        <w:gridCol w:w="2736"/>
      </w:tblGrid>
      <w:tr w14:paraId="30EB0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7E666DC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指标类型</w:t>
            </w:r>
          </w:p>
        </w:tc>
        <w:tc>
          <w:tcPr>
            <w:tcW w:w="0" w:type="auto"/>
          </w:tcPr>
          <w:p w14:paraId="7D04BA98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目标值</w:t>
            </w:r>
          </w:p>
        </w:tc>
        <w:tc>
          <w:tcPr>
            <w:tcW w:w="0" w:type="auto"/>
          </w:tcPr>
          <w:p w14:paraId="39774DA8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验证方法</w:t>
            </w:r>
          </w:p>
        </w:tc>
      </w:tr>
      <w:tr w14:paraId="153F8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F94D94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精度指标</w:t>
            </w:r>
          </w:p>
        </w:tc>
        <w:tc>
          <w:tcPr>
            <w:tcW w:w="0" w:type="auto"/>
          </w:tcPr>
          <w:p w14:paraId="4E21FEA8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静态姿态精度≤±0.2°</w:t>
            </w:r>
          </w:p>
          <w:p w14:paraId="09334F59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动态姿态精度≤±0.5°</w:t>
            </w:r>
          </w:p>
          <w:p w14:paraId="1077B46B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纯惯导漂移≤3m/min</w:t>
            </w:r>
          </w:p>
        </w:tc>
        <w:tc>
          <w:tcPr>
            <w:tcW w:w="0" w:type="auto"/>
          </w:tcPr>
          <w:p w14:paraId="5B51315B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高精度倾角仪基准对比</w:t>
            </w:r>
          </w:p>
          <w:p w14:paraId="54DF4AA5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GPS 轨迹对比</w:t>
            </w:r>
          </w:p>
        </w:tc>
      </w:tr>
      <w:tr w14:paraId="5CF9A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0E835E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带宽指标</w:t>
            </w:r>
          </w:p>
        </w:tc>
        <w:tc>
          <w:tcPr>
            <w:tcW w:w="0" w:type="auto"/>
          </w:tcPr>
          <w:p w14:paraId="41D27F1F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姿态更新频率≥100Hz</w:t>
            </w:r>
          </w:p>
          <w:p w14:paraId="43639729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传感器采样率≥200Hz</w:t>
            </w:r>
          </w:p>
        </w:tc>
        <w:tc>
          <w:tcPr>
            <w:tcW w:w="0" w:type="auto"/>
          </w:tcPr>
          <w:p w14:paraId="5EAAE3FF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示</w:t>
            </w:r>
            <w:bookmarkStart w:id="0" w:name="_GoBack"/>
            <w:bookmarkEnd w:id="0"/>
            <w:r>
              <w:rPr>
                <w:rFonts w:ascii="宋体" w:hAnsi="宋体"/>
                <w:sz w:val="24"/>
              </w:rPr>
              <w:t>波器测量中断频率</w:t>
            </w:r>
          </w:p>
        </w:tc>
      </w:tr>
      <w:tr w14:paraId="71F24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ABF880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功耗指标</w:t>
            </w:r>
          </w:p>
        </w:tc>
        <w:tc>
          <w:tcPr>
            <w:tcW w:w="0" w:type="auto"/>
          </w:tcPr>
          <w:p w14:paraId="3369480D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系统总功耗≤100mA@3.3V</w:t>
            </w:r>
          </w:p>
        </w:tc>
        <w:tc>
          <w:tcPr>
            <w:tcW w:w="0" w:type="auto"/>
          </w:tcPr>
          <w:p w14:paraId="68FDF6CF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万用表测量电流</w:t>
            </w:r>
          </w:p>
        </w:tc>
      </w:tr>
      <w:tr w14:paraId="44363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784AA7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成本指标</w:t>
            </w:r>
          </w:p>
        </w:tc>
        <w:tc>
          <w:tcPr>
            <w:tcW w:w="0" w:type="auto"/>
          </w:tcPr>
          <w:p w14:paraId="7FD4E891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单块 PCB+BOM≤50 元</w:t>
            </w:r>
          </w:p>
        </w:tc>
        <w:tc>
          <w:tcPr>
            <w:tcW w:w="0" w:type="auto"/>
          </w:tcPr>
          <w:p w14:paraId="25EB0547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嘉立创报价 + BOM 清单</w:t>
            </w:r>
          </w:p>
        </w:tc>
      </w:tr>
    </w:tbl>
    <w:p w14:paraId="702908E7">
      <w:pPr>
        <w:numPr>
          <w:ilvl w:val="0"/>
          <w:numId w:val="16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编写详细的硬件设计方案：原理图框图、引脚分配、传感器选型理由</w:t>
      </w:r>
    </w:p>
    <w:p w14:paraId="7147825F">
      <w:pPr>
        <w:numPr>
          <w:ilvl w:val="0"/>
          <w:numId w:val="16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编写详细的算法设计方案：算法流程图、状态变量定义、误差模型</w:t>
      </w:r>
    </w:p>
    <w:p w14:paraId="3764EFA1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第二阶段：PCB 设计与打样（第 1</w:t>
      </w:r>
      <w:r>
        <w:rPr>
          <w:rFonts w:hint="eastAsia" w:ascii="宋体" w:hAnsi="宋体"/>
          <w:sz w:val="24"/>
        </w:rPr>
        <w:t>6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-17</w:t>
      </w:r>
      <w:r>
        <w:rPr>
          <w:rFonts w:ascii="宋体" w:hAnsi="宋体"/>
          <w:sz w:val="24"/>
        </w:rPr>
        <w:t>周）</w:t>
      </w:r>
    </w:p>
    <w:p w14:paraId="6D245841">
      <w:pPr>
        <w:numPr>
          <w:ilvl w:val="0"/>
          <w:numId w:val="17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使用</w:t>
      </w:r>
      <w:r>
        <w:rPr>
          <w:rFonts w:ascii="宋体" w:hAnsi="宋体"/>
          <w:b/>
          <w:bCs/>
          <w:sz w:val="24"/>
        </w:rPr>
        <w:t>KiCad</w:t>
      </w:r>
      <w:r>
        <w:rPr>
          <w:rFonts w:ascii="宋体" w:hAnsi="宋体"/>
          <w:sz w:val="24"/>
        </w:rPr>
        <w:t>完成原理图和 PCB Layout 设计</w:t>
      </w:r>
      <w:r>
        <w:rPr>
          <w:rFonts w:hint="eastAsia" w:ascii="宋体" w:hAnsi="宋体"/>
          <w:sz w:val="24"/>
          <w:lang w:val="en-US" w:eastAsia="zh-CN"/>
        </w:rPr>
        <w:t xml:space="preserve"> 2.5cm</w:t>
      </w:r>
    </w:p>
    <w:p w14:paraId="4437F0A6">
      <w:pPr>
        <w:numPr>
          <w:ilvl w:val="0"/>
          <w:numId w:val="17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鼓励使用</w:t>
      </w:r>
      <w:r>
        <w:rPr>
          <w:rFonts w:ascii="宋体" w:hAnsi="宋体"/>
          <w:b/>
          <w:bCs/>
          <w:sz w:val="24"/>
        </w:rPr>
        <w:t>AI 辅助设计</w:t>
      </w:r>
      <w:r>
        <w:rPr>
          <w:rFonts w:ascii="宋体" w:hAnsi="宋体"/>
          <w:sz w:val="24"/>
        </w:rPr>
        <w:t>：用 Cursor/Claude 辅助生成原理图，用 AI 辅助布线</w:t>
      </w:r>
    </w:p>
    <w:p w14:paraId="3117F9F4">
      <w:pPr>
        <w:numPr>
          <w:ilvl w:val="0"/>
          <w:numId w:val="17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完成 DRC（设计规则检查），确保没有电气错误</w:t>
      </w:r>
    </w:p>
    <w:p w14:paraId="7FDCE3D2">
      <w:pPr>
        <w:numPr>
          <w:ilvl w:val="0"/>
          <w:numId w:val="17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生成 Gerber 文件和 BOM 清单，在嘉立创下单打样（5 片，约 30 元，5-7 天到货）</w:t>
      </w:r>
    </w:p>
    <w:p w14:paraId="581CFBDA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第三阶段：硬件焊接与调试（第 1</w:t>
      </w:r>
      <w:r>
        <w:rPr>
          <w:rFonts w:hint="eastAsia" w:ascii="宋体" w:hAnsi="宋体"/>
          <w:sz w:val="24"/>
        </w:rPr>
        <w:t>7-18</w:t>
      </w:r>
      <w:r>
        <w:rPr>
          <w:rFonts w:ascii="宋体" w:hAnsi="宋体"/>
          <w:sz w:val="24"/>
        </w:rPr>
        <w:t xml:space="preserve"> 周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）</w:t>
      </w:r>
    </w:p>
    <w:p w14:paraId="6AF6D11B">
      <w:pPr>
        <w:numPr>
          <w:ilvl w:val="0"/>
          <w:numId w:val="18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焊接所有元器件，进行硬件通电测试</w:t>
      </w:r>
    </w:p>
    <w:p w14:paraId="19C0DCC4">
      <w:pPr>
        <w:numPr>
          <w:ilvl w:val="0"/>
          <w:numId w:val="18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逐个调试每个传感器，确保能正常读取数据</w:t>
      </w:r>
    </w:p>
    <w:p w14:paraId="16E20AAC">
      <w:pPr>
        <w:numPr>
          <w:ilvl w:val="0"/>
          <w:numId w:val="18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测量传感器的噪声水平和信号质量，验证信号完整性设计</w:t>
      </w:r>
    </w:p>
    <w:p w14:paraId="78C01630">
      <w:pPr>
        <w:numPr>
          <w:ilvl w:val="0"/>
          <w:numId w:val="18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记录焊接和调试过程中遇到的所有问题和解决方案</w:t>
      </w:r>
    </w:p>
    <w:p w14:paraId="7C2027FE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 xml:space="preserve">第四阶段：算法开发与部署（第 </w:t>
      </w:r>
      <w:r>
        <w:rPr>
          <w:rFonts w:hint="eastAsia" w:ascii="宋体" w:hAnsi="宋体"/>
          <w:sz w:val="24"/>
        </w:rPr>
        <w:t>18</w:t>
      </w:r>
      <w:r>
        <w:rPr>
          <w:rFonts w:ascii="宋体" w:hAnsi="宋体"/>
          <w:sz w:val="24"/>
        </w:rPr>
        <w:t xml:space="preserve"> 周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）</w:t>
      </w:r>
    </w:p>
    <w:p w14:paraId="78AB4583">
      <w:pPr>
        <w:numPr>
          <w:ilvl w:val="0"/>
          <w:numId w:val="19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实现所有传感器的驱动程序，完成数据采集</w:t>
      </w:r>
    </w:p>
    <w:p w14:paraId="5D96B7BC">
      <w:pPr>
        <w:numPr>
          <w:ilvl w:val="0"/>
          <w:numId w:val="19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实现传感器标定算法，完成标定并验证标定效果</w:t>
      </w:r>
    </w:p>
    <w:p w14:paraId="7A139EF4">
      <w:pPr>
        <w:numPr>
          <w:ilvl w:val="0"/>
          <w:numId w:val="19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实现传统姿态融合算法，进行性能对比</w:t>
      </w:r>
    </w:p>
    <w:p w14:paraId="5DC5F9EA">
      <w:pPr>
        <w:numPr>
          <w:ilvl w:val="0"/>
          <w:numId w:val="19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实现 ESKF 和 AI 增强算法，量化精度提升幅度</w:t>
      </w:r>
    </w:p>
    <w:p w14:paraId="0F1168D7">
      <w:pPr>
        <w:numPr>
          <w:ilvl w:val="0"/>
          <w:numId w:val="19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将所有算法部署到 ESP32 上，确保实时运行</w:t>
      </w:r>
    </w:p>
    <w:p w14:paraId="29EFC9FD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 xml:space="preserve">第五阶段：性能测试与指标验证（第 </w:t>
      </w:r>
      <w:r>
        <w:rPr>
          <w:rFonts w:hint="eastAsia" w:ascii="宋体" w:hAnsi="宋体"/>
          <w:sz w:val="24"/>
        </w:rPr>
        <w:t>18</w:t>
      </w:r>
      <w:r>
        <w:rPr>
          <w:rFonts w:ascii="宋体" w:hAnsi="宋体"/>
          <w:sz w:val="24"/>
        </w:rPr>
        <w:t xml:space="preserve"> 周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）</w:t>
      </w:r>
    </w:p>
    <w:p w14:paraId="6F24A621">
      <w:pPr>
        <w:numPr>
          <w:ilvl w:val="0"/>
          <w:numId w:val="20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按照 Spec 中定义的验证方法，逐项测试所有性能指标</w:t>
      </w:r>
    </w:p>
    <w:p w14:paraId="6C063B2B">
      <w:pPr>
        <w:numPr>
          <w:ilvl w:val="0"/>
          <w:numId w:val="20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记录所有测试数据，生成对比图表</w:t>
      </w:r>
    </w:p>
    <w:p w14:paraId="4618D223">
      <w:pPr>
        <w:numPr>
          <w:ilvl w:val="0"/>
          <w:numId w:val="20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分析实测值与目标值的差异，提出改进方案</w:t>
      </w:r>
    </w:p>
    <w:p w14:paraId="414269BF">
      <w:pPr>
        <w:numPr>
          <w:ilvl w:val="0"/>
          <w:numId w:val="20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录制系统演示视频，展示系统的功能和性能</w:t>
      </w:r>
    </w:p>
    <w:p w14:paraId="2BDFA6D8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 xml:space="preserve">第六阶段：答辩准备与资产沉淀（第 </w:t>
      </w:r>
      <w:r>
        <w:rPr>
          <w:rFonts w:hint="eastAsia" w:ascii="宋体" w:hAnsi="宋体"/>
          <w:sz w:val="24"/>
        </w:rPr>
        <w:t>19</w:t>
      </w:r>
      <w:r>
        <w:rPr>
          <w:rFonts w:ascii="宋体" w:hAnsi="宋体"/>
          <w:sz w:val="24"/>
        </w:rPr>
        <w:t xml:space="preserve"> 周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）</w:t>
      </w:r>
    </w:p>
    <w:p w14:paraId="3E1079DF">
      <w:pPr>
        <w:numPr>
          <w:ilvl w:val="0"/>
          <w:numId w:val="21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准备答辩 PPT，重点展示 Spec 达成度、算法原理、测试结果</w:t>
      </w:r>
    </w:p>
    <w:p w14:paraId="19202BD8">
      <w:pPr>
        <w:numPr>
          <w:ilvl w:val="0"/>
          <w:numId w:val="21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整理所有设计文件，上传至个人 GitHub 仓库</w:t>
      </w:r>
    </w:p>
    <w:p w14:paraId="023EAA0E">
      <w:pPr>
        <w:numPr>
          <w:ilvl w:val="0"/>
          <w:numId w:val="21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撰写详细的设计报告，包含需求分析、设计方案、测试结果、总结反思</w:t>
      </w:r>
    </w:p>
    <w:p w14:paraId="390E917C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pict>
          <v:rect id="_x0000_i1026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F016F1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四、考核标准与评分细则</w:t>
      </w:r>
    </w:p>
    <w:p w14:paraId="5BAD04AC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表格</w:t>
      </w:r>
    </w:p>
    <w:tbl>
      <w:tblPr>
        <w:tblStyle w:val="8"/>
        <w:tblW w:w="0" w:type="auto"/>
        <w:tblInd w:w="0" w:type="dxa"/>
        <w:tblBorders>
          <w:top w:val="single" w:color="8EAADB" w:themeColor="accent1" w:themeTint="99" w:sz="4" w:space="0"/>
          <w:left w:val="single" w:color="8EAADB" w:themeColor="accent1" w:themeTint="99" w:sz="4" w:space="0"/>
          <w:bottom w:val="single" w:color="8EAADB" w:themeColor="accent1" w:themeTint="99" w:sz="4" w:space="0"/>
          <w:right w:val="single" w:color="8EAADB" w:themeColor="accent1" w:themeTint="99" w:sz="4" w:space="0"/>
          <w:insideH w:val="single" w:color="8EAADB" w:themeColor="accent1" w:themeTint="99" w:sz="4" w:space="0"/>
          <w:insideV w:val="single" w:color="8EAADB" w:themeColor="accent1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760"/>
        <w:gridCol w:w="5947"/>
      </w:tblGrid>
      <w:tr w14:paraId="193BD0E5">
        <w:tblPrEx>
          <w:tblBorders>
            <w:top w:val="single" w:color="8EAADB" w:themeColor="accent1" w:themeTint="99" w:sz="4" w:space="0"/>
            <w:left w:val="single" w:color="8EAADB" w:themeColor="accent1" w:themeTint="99" w:sz="4" w:space="0"/>
            <w:bottom w:val="single" w:color="8EAADB" w:themeColor="accent1" w:themeTint="99" w:sz="4" w:space="0"/>
            <w:right w:val="single" w:color="8EAADB" w:themeColor="accent1" w:themeTint="99" w:sz="4" w:space="0"/>
            <w:insideH w:val="single" w:color="8EAADB" w:themeColor="accent1" w:themeTint="99" w:sz="4" w:space="0"/>
            <w:insideV w:val="single" w:color="8EAADB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4472C4" w:themeColor="accent1" w:sz="4" w:space="0"/>
              <w:left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4472C4" w:themeFill="accent1"/>
          </w:tcPr>
          <w:p w14:paraId="179934B2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b w:val="0"/>
                <w:bCs w:val="0"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宋体" w:hAnsi="宋体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考核项</w:t>
            </w:r>
          </w:p>
        </w:tc>
        <w:tc>
          <w:tcPr>
            <w:tcW w:w="760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4472C4" w:themeFill="accent1"/>
          </w:tcPr>
          <w:p w14:paraId="6B874DF4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b w:val="0"/>
                <w:bCs w:val="0"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宋体" w:hAnsi="宋体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占比</w:t>
            </w:r>
          </w:p>
        </w:tc>
        <w:tc>
          <w:tcPr>
            <w:tcW w:w="5947" w:type="dxa"/>
            <w:tcBorders>
              <w:top w:val="single" w:color="4472C4" w:themeColor="accent1" w:sz="4" w:space="0"/>
              <w:bottom w:val="single" w:color="4472C4" w:themeColor="accent1" w:sz="4" w:space="0"/>
              <w:right w:val="single" w:color="4472C4" w:themeColor="accent1" w:sz="4" w:space="0"/>
              <w:insideH w:val="single" w:sz="4" w:space="0"/>
              <w:insideV w:val="nil"/>
            </w:tcBorders>
            <w:shd w:val="clear" w:color="auto" w:fill="4472C4" w:themeFill="accent1"/>
          </w:tcPr>
          <w:p w14:paraId="40C679CF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b w:val="0"/>
                <w:bCs w:val="0"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宋体" w:hAnsi="宋体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评分细则</w:t>
            </w:r>
          </w:p>
        </w:tc>
      </w:tr>
      <w:tr w14:paraId="35D2BB13">
        <w:tblPrEx>
          <w:tblBorders>
            <w:top w:val="single" w:color="8EAADB" w:themeColor="accent1" w:themeTint="99" w:sz="4" w:space="0"/>
            <w:left w:val="single" w:color="8EAADB" w:themeColor="accent1" w:themeTint="99" w:sz="4" w:space="0"/>
            <w:bottom w:val="single" w:color="8EAADB" w:themeColor="accent1" w:themeTint="99" w:sz="4" w:space="0"/>
            <w:right w:val="single" w:color="8EAADB" w:themeColor="accent1" w:themeTint="99" w:sz="4" w:space="0"/>
            <w:insideH w:val="single" w:color="8EAADB" w:themeColor="accent1" w:themeTint="99" w:sz="4" w:space="0"/>
            <w:insideV w:val="single" w:color="8EAADB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D9E2F3" w:themeFill="accent1" w:themeFillTint="33"/>
          </w:tcPr>
          <w:p w14:paraId="26C99ABD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Spec 达成度</w:t>
            </w:r>
          </w:p>
        </w:tc>
        <w:tc>
          <w:tcPr>
            <w:tcW w:w="760" w:type="dxa"/>
            <w:shd w:val="clear" w:color="auto" w:fill="D9E2F3" w:themeFill="accent1" w:themeFillTint="33"/>
          </w:tcPr>
          <w:p w14:paraId="1F420B52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40%</w:t>
            </w:r>
          </w:p>
        </w:tc>
        <w:tc>
          <w:tcPr>
            <w:tcW w:w="5947" w:type="dxa"/>
            <w:shd w:val="clear" w:color="auto" w:fill="D9E2F3" w:themeFill="accent1" w:themeFillTint="33"/>
          </w:tcPr>
          <w:p w14:paraId="43B90748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・</w:t>
            </w:r>
            <w:r>
              <w:rPr>
                <w:rFonts w:hint="eastAsia" w:ascii="宋体" w:hAnsi="宋体" w:cs="宋体"/>
                <w:sz w:val="24"/>
              </w:rPr>
              <w:t>所有指标必须有实测数据和对比图表</w:t>
            </w:r>
          </w:p>
          <w:p w14:paraId="2C591B5E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・</w:t>
            </w:r>
            <w:r>
              <w:rPr>
                <w:rFonts w:hint="eastAsia" w:ascii="宋体" w:hAnsi="宋体" w:cs="宋体"/>
                <w:sz w:val="24"/>
              </w:rPr>
              <w:t>精度指标达成：</w:t>
            </w:r>
            <w:r>
              <w:rPr>
                <w:rFonts w:ascii="宋体" w:hAnsi="宋体"/>
                <w:sz w:val="24"/>
              </w:rPr>
              <w:t>15 分</w:t>
            </w:r>
          </w:p>
          <w:p w14:paraId="717BA030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・</w:t>
            </w:r>
            <w:r>
              <w:rPr>
                <w:rFonts w:hint="eastAsia" w:ascii="宋体" w:hAnsi="宋体" w:cs="宋体"/>
                <w:sz w:val="24"/>
              </w:rPr>
              <w:t>带宽指标达成：</w:t>
            </w:r>
            <w:r>
              <w:rPr>
                <w:rFonts w:ascii="宋体" w:hAnsi="宋体"/>
                <w:sz w:val="24"/>
              </w:rPr>
              <w:t>10 分</w:t>
            </w:r>
          </w:p>
          <w:p w14:paraId="2EBD56BC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・</w:t>
            </w:r>
            <w:r>
              <w:rPr>
                <w:rFonts w:hint="eastAsia" w:ascii="宋体" w:hAnsi="宋体" w:cs="宋体"/>
                <w:sz w:val="24"/>
              </w:rPr>
              <w:t>功耗</w:t>
            </w:r>
            <w:r>
              <w:rPr>
                <w:rFonts w:ascii="宋体" w:hAnsi="宋体"/>
                <w:sz w:val="24"/>
              </w:rPr>
              <w:t xml:space="preserve"> / 成本指标达成：10 分</w:t>
            </w:r>
          </w:p>
          <w:p w14:paraId="30B54988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・</w:t>
            </w:r>
            <w:r>
              <w:rPr>
                <w:rFonts w:hint="eastAsia" w:ascii="宋体" w:hAnsi="宋体" w:cs="宋体"/>
                <w:sz w:val="24"/>
              </w:rPr>
              <w:t>未达成指标需分析原因并提出改进方案：</w:t>
            </w:r>
            <w:r>
              <w:rPr>
                <w:rFonts w:ascii="宋体" w:hAnsi="宋体"/>
                <w:sz w:val="24"/>
              </w:rPr>
              <w:t>5 分</w:t>
            </w:r>
          </w:p>
        </w:tc>
      </w:tr>
      <w:tr w14:paraId="11BE33BE">
        <w:tblPrEx>
          <w:tblBorders>
            <w:top w:val="single" w:color="8EAADB" w:themeColor="accent1" w:themeTint="99" w:sz="4" w:space="0"/>
            <w:left w:val="single" w:color="8EAADB" w:themeColor="accent1" w:themeTint="99" w:sz="4" w:space="0"/>
            <w:bottom w:val="single" w:color="8EAADB" w:themeColor="accent1" w:themeTint="99" w:sz="4" w:space="0"/>
            <w:right w:val="single" w:color="8EAADB" w:themeColor="accent1" w:themeTint="99" w:sz="4" w:space="0"/>
            <w:insideH w:val="single" w:color="8EAADB" w:themeColor="accent1" w:themeTint="99" w:sz="4" w:space="0"/>
            <w:insideV w:val="single" w:color="8EAADB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5FAB7B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数学方法运用</w:t>
            </w:r>
          </w:p>
        </w:tc>
        <w:tc>
          <w:tcPr>
            <w:tcW w:w="760" w:type="dxa"/>
          </w:tcPr>
          <w:p w14:paraId="214276E3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20%</w:t>
            </w:r>
          </w:p>
        </w:tc>
        <w:tc>
          <w:tcPr>
            <w:tcW w:w="5947" w:type="dxa"/>
          </w:tcPr>
          <w:p w14:paraId="0DD796D8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・</w:t>
            </w:r>
            <w:r>
              <w:rPr>
                <w:rFonts w:hint="eastAsia" w:ascii="宋体" w:hAnsi="宋体" w:cs="宋体"/>
                <w:sz w:val="24"/>
              </w:rPr>
              <w:t>传感器标定算法的正确性：</w:t>
            </w:r>
            <w:r>
              <w:rPr>
                <w:rFonts w:ascii="宋体" w:hAnsi="宋体"/>
                <w:sz w:val="24"/>
              </w:rPr>
              <w:t>5 分</w:t>
            </w:r>
          </w:p>
          <w:p w14:paraId="22C28EAC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・</w:t>
            </w:r>
            <w:r>
              <w:rPr>
                <w:rFonts w:hint="eastAsia" w:ascii="宋体" w:hAnsi="宋体" w:cs="宋体"/>
                <w:sz w:val="24"/>
              </w:rPr>
              <w:t>滤波算法的推导与实现：</w:t>
            </w:r>
            <w:r>
              <w:rPr>
                <w:rFonts w:ascii="宋体" w:hAnsi="宋体"/>
                <w:sz w:val="24"/>
              </w:rPr>
              <w:t>10 分</w:t>
            </w:r>
          </w:p>
          <w:p w14:paraId="1CE82AC9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・</w:t>
            </w:r>
            <w:r>
              <w:rPr>
                <w:rFonts w:hint="eastAsia" w:ascii="宋体" w:hAnsi="宋体" w:cs="宋体"/>
                <w:sz w:val="24"/>
              </w:rPr>
              <w:t>误差分析的深度：</w:t>
            </w:r>
            <w:r>
              <w:rPr>
                <w:rFonts w:ascii="宋体" w:hAnsi="宋体"/>
                <w:sz w:val="24"/>
              </w:rPr>
              <w:t>5 分</w:t>
            </w:r>
          </w:p>
        </w:tc>
      </w:tr>
      <w:tr w14:paraId="1D18A2F3">
        <w:tblPrEx>
          <w:tblBorders>
            <w:top w:val="single" w:color="8EAADB" w:themeColor="accent1" w:themeTint="99" w:sz="4" w:space="0"/>
            <w:left w:val="single" w:color="8EAADB" w:themeColor="accent1" w:themeTint="99" w:sz="4" w:space="0"/>
            <w:bottom w:val="single" w:color="8EAADB" w:themeColor="accent1" w:themeTint="99" w:sz="4" w:space="0"/>
            <w:right w:val="single" w:color="8EAADB" w:themeColor="accent1" w:themeTint="99" w:sz="4" w:space="0"/>
            <w:insideH w:val="single" w:color="8EAADB" w:themeColor="accent1" w:themeTint="99" w:sz="4" w:space="0"/>
            <w:insideV w:val="single" w:color="8EAADB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D9E2F3" w:themeFill="accent1" w:themeFillTint="33"/>
          </w:tcPr>
          <w:p w14:paraId="48D3C7E1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AI 协作质量</w:t>
            </w:r>
          </w:p>
        </w:tc>
        <w:tc>
          <w:tcPr>
            <w:tcW w:w="760" w:type="dxa"/>
            <w:shd w:val="clear" w:color="auto" w:fill="D9E2F3" w:themeFill="accent1" w:themeFillTint="33"/>
          </w:tcPr>
          <w:p w14:paraId="7FA7E3FE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15%</w:t>
            </w:r>
          </w:p>
        </w:tc>
        <w:tc>
          <w:tcPr>
            <w:tcW w:w="5947" w:type="dxa"/>
            <w:shd w:val="clear" w:color="auto" w:fill="D9E2F3" w:themeFill="accent1" w:themeFillTint="33"/>
          </w:tcPr>
          <w:p w14:paraId="66E27EA2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・</w:t>
            </w:r>
            <w:r>
              <w:rPr>
                <w:rFonts w:ascii="宋体" w:hAnsi="宋体"/>
                <w:sz w:val="24"/>
              </w:rPr>
              <w:t>AI 工具的合理使用：5 分</w:t>
            </w:r>
          </w:p>
          <w:p w14:paraId="1A20F455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・</w:t>
            </w:r>
            <w:r>
              <w:rPr>
                <w:rFonts w:ascii="宋体" w:hAnsi="宋体"/>
                <w:sz w:val="24"/>
              </w:rPr>
              <w:t>AI 辅助解决的具体问题：5 分</w:t>
            </w:r>
          </w:p>
          <w:p w14:paraId="7D4A0E6F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・</w:t>
            </w:r>
            <w:r>
              <w:rPr>
                <w:rFonts w:hint="eastAsia" w:ascii="宋体" w:hAnsi="宋体" w:cs="宋体"/>
                <w:sz w:val="24"/>
              </w:rPr>
              <w:t>对</w:t>
            </w:r>
            <w:r>
              <w:rPr>
                <w:rFonts w:ascii="宋体" w:hAnsi="宋体"/>
                <w:sz w:val="24"/>
              </w:rPr>
              <w:t xml:space="preserve"> AI 生成内容的理解与修改：5 分</w:t>
            </w:r>
          </w:p>
        </w:tc>
      </w:tr>
      <w:tr w14:paraId="5C5BD3DA">
        <w:tblPrEx>
          <w:tblBorders>
            <w:top w:val="single" w:color="8EAADB" w:themeColor="accent1" w:themeTint="99" w:sz="4" w:space="0"/>
            <w:left w:val="single" w:color="8EAADB" w:themeColor="accent1" w:themeTint="99" w:sz="4" w:space="0"/>
            <w:bottom w:val="single" w:color="8EAADB" w:themeColor="accent1" w:themeTint="99" w:sz="4" w:space="0"/>
            <w:right w:val="single" w:color="8EAADB" w:themeColor="accent1" w:themeTint="99" w:sz="4" w:space="0"/>
            <w:insideH w:val="single" w:color="8EAADB" w:themeColor="accent1" w:themeTint="99" w:sz="4" w:space="0"/>
            <w:insideV w:val="single" w:color="8EAADB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5300A09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可复现性</w:t>
            </w:r>
          </w:p>
        </w:tc>
        <w:tc>
          <w:tcPr>
            <w:tcW w:w="760" w:type="dxa"/>
          </w:tcPr>
          <w:p w14:paraId="2EFDD93B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15%</w:t>
            </w:r>
          </w:p>
        </w:tc>
        <w:tc>
          <w:tcPr>
            <w:tcW w:w="5947" w:type="dxa"/>
          </w:tcPr>
          <w:p w14:paraId="5B837DBB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・</w:t>
            </w:r>
            <w:r>
              <w:rPr>
                <w:rFonts w:ascii="宋体" w:hAnsi="宋体"/>
                <w:sz w:val="24"/>
              </w:rPr>
              <w:t>GitHub 仓库完整性：5 分（原理图、PCB、Gerber、BOM、代码、数据、报告）</w:t>
            </w:r>
          </w:p>
          <w:p w14:paraId="5E7B4BD8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・</w:t>
            </w:r>
            <w:r>
              <w:rPr>
                <w:rFonts w:hint="eastAsia" w:ascii="宋体" w:hAnsi="宋体" w:cs="宋体"/>
                <w:sz w:val="24"/>
              </w:rPr>
              <w:t>文档清晰度：</w:t>
            </w:r>
            <w:r>
              <w:rPr>
                <w:rFonts w:ascii="宋体" w:hAnsi="宋体"/>
                <w:sz w:val="24"/>
              </w:rPr>
              <w:t>5 分</w:t>
            </w:r>
          </w:p>
          <w:p w14:paraId="3B19804D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・</w:t>
            </w:r>
            <w:r>
              <w:rPr>
                <w:rFonts w:hint="eastAsia" w:ascii="宋体" w:hAnsi="宋体" w:cs="宋体"/>
                <w:sz w:val="24"/>
              </w:rPr>
              <w:t>代码可读性与注释：</w:t>
            </w:r>
            <w:r>
              <w:rPr>
                <w:rFonts w:ascii="宋体" w:hAnsi="宋体"/>
                <w:sz w:val="24"/>
              </w:rPr>
              <w:t>5 分</w:t>
            </w:r>
          </w:p>
        </w:tc>
      </w:tr>
      <w:tr w14:paraId="7AF7D08C">
        <w:tblPrEx>
          <w:tblBorders>
            <w:top w:val="single" w:color="8EAADB" w:themeColor="accent1" w:themeTint="99" w:sz="4" w:space="0"/>
            <w:left w:val="single" w:color="8EAADB" w:themeColor="accent1" w:themeTint="99" w:sz="4" w:space="0"/>
            <w:bottom w:val="single" w:color="8EAADB" w:themeColor="accent1" w:themeTint="99" w:sz="4" w:space="0"/>
            <w:right w:val="single" w:color="8EAADB" w:themeColor="accent1" w:themeTint="99" w:sz="4" w:space="0"/>
            <w:insideH w:val="single" w:color="8EAADB" w:themeColor="accent1" w:themeTint="99" w:sz="4" w:space="0"/>
            <w:insideV w:val="single" w:color="8EAADB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D9E2F3" w:themeFill="accent1" w:themeFillTint="33"/>
          </w:tcPr>
          <w:p w14:paraId="49DB2FC8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答辩表现</w:t>
            </w:r>
          </w:p>
        </w:tc>
        <w:tc>
          <w:tcPr>
            <w:tcW w:w="760" w:type="dxa"/>
            <w:shd w:val="clear" w:color="auto" w:fill="D9E2F3" w:themeFill="accent1" w:themeFillTint="33"/>
          </w:tcPr>
          <w:p w14:paraId="78C4E079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10%</w:t>
            </w:r>
          </w:p>
        </w:tc>
        <w:tc>
          <w:tcPr>
            <w:tcW w:w="5947" w:type="dxa"/>
            <w:shd w:val="clear" w:color="auto" w:fill="D9E2F3" w:themeFill="accent1" w:themeFillTint="33"/>
          </w:tcPr>
          <w:p w14:paraId="33E47379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・</w:t>
            </w:r>
            <w:r>
              <w:rPr>
                <w:rFonts w:hint="eastAsia" w:ascii="宋体" w:hAnsi="宋体" w:cs="宋体"/>
                <w:sz w:val="24"/>
              </w:rPr>
              <w:t>演示流畅度：</w:t>
            </w:r>
            <w:r>
              <w:rPr>
                <w:rFonts w:ascii="宋体" w:hAnsi="宋体"/>
                <w:sz w:val="24"/>
              </w:rPr>
              <w:t>3 分</w:t>
            </w:r>
          </w:p>
          <w:p w14:paraId="5E2EC9FD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・</w:t>
            </w:r>
            <w:r>
              <w:rPr>
                <w:rFonts w:hint="eastAsia" w:ascii="宋体" w:hAnsi="宋体" w:cs="宋体"/>
                <w:sz w:val="24"/>
              </w:rPr>
              <w:t>回答问题准确性：</w:t>
            </w:r>
            <w:r>
              <w:rPr>
                <w:rFonts w:ascii="宋体" w:hAnsi="宋体"/>
                <w:sz w:val="24"/>
              </w:rPr>
              <w:t>4 分</w:t>
            </w:r>
          </w:p>
          <w:p w14:paraId="4407D15E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・</w:t>
            </w:r>
            <w:r>
              <w:rPr>
                <w:rFonts w:hint="eastAsia" w:ascii="宋体" w:hAnsi="宋体" w:cs="宋体"/>
                <w:sz w:val="24"/>
              </w:rPr>
              <w:t>时间控制：</w:t>
            </w:r>
            <w:r>
              <w:rPr>
                <w:rFonts w:ascii="宋体" w:hAnsi="宋体"/>
                <w:sz w:val="24"/>
              </w:rPr>
              <w:t>3 分</w:t>
            </w:r>
          </w:p>
        </w:tc>
      </w:tr>
    </w:tbl>
    <w:p w14:paraId="10087D0E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加分项（最多加 10 分）</w:t>
      </w:r>
    </w:p>
    <w:p w14:paraId="30B22EAB">
      <w:pPr>
        <w:numPr>
          <w:ilvl w:val="0"/>
          <w:numId w:val="22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完成挑战算法：+5 分</w:t>
      </w:r>
    </w:p>
    <w:p w14:paraId="3EB532E2">
      <w:pPr>
        <w:numPr>
          <w:ilvl w:val="0"/>
          <w:numId w:val="22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集成 3 种以上传感器：+3 分</w:t>
      </w:r>
    </w:p>
    <w:p w14:paraId="486DDCFF">
      <w:pPr>
        <w:numPr>
          <w:ilvl w:val="0"/>
          <w:numId w:val="22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设计创新性：+2 分</w:t>
      </w:r>
    </w:p>
    <w:p w14:paraId="39C3F4C2">
      <w:pPr>
        <w:numPr>
          <w:ilvl w:val="0"/>
          <w:numId w:val="22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优秀项目并入课程 GitHub 主仓库：额外 + 5 分</w:t>
      </w:r>
    </w:p>
    <w:p w14:paraId="2D919350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减分项</w:t>
      </w:r>
    </w:p>
    <w:p w14:paraId="44CD3FED">
      <w:pPr>
        <w:numPr>
          <w:ilvl w:val="0"/>
          <w:numId w:val="23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未提交 GitHub 仓库：-40 分</w:t>
      </w:r>
    </w:p>
    <w:p w14:paraId="111A351A">
      <w:pPr>
        <w:numPr>
          <w:ilvl w:val="0"/>
          <w:numId w:val="23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数据造假：-100 分，按不及格处理</w:t>
      </w:r>
    </w:p>
    <w:p w14:paraId="3573DD4B">
      <w:pPr>
        <w:numPr>
          <w:ilvl w:val="0"/>
          <w:numId w:val="23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答辩超时：每分钟 - 1 分</w:t>
      </w:r>
    </w:p>
    <w:p w14:paraId="38FD5E96">
      <w:pPr>
        <w:numPr>
          <w:ilvl w:val="0"/>
          <w:numId w:val="23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抄袭他人设计：-100 分，按不及格处理</w:t>
      </w:r>
    </w:p>
    <w:p w14:paraId="6B228040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pict>
          <v:rect id="_x0000_i1027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EF656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五、资产沉淀要求（硬性要求）</w:t>
      </w:r>
    </w:p>
    <w:p w14:paraId="5E5D080C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所有设计成果必须上传至个人 GitHub 仓库，仓库结构如下：</w:t>
      </w:r>
    </w:p>
    <w:p w14:paraId="5DBB4122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sensor-final-project/</w:t>
      </w:r>
    </w:p>
    <w:p w14:paraId="73BE9781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├── hardware/                # 硬件设计文件</w:t>
      </w:r>
    </w:p>
    <w:p w14:paraId="71C72E1D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│   ├── schematic.pdf        # 原理图PDF</w:t>
      </w:r>
    </w:p>
    <w:p w14:paraId="0141114A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│   ├── pcb.pdf              # PCB布局PDF</w:t>
      </w:r>
    </w:p>
    <w:p w14:paraId="3840F603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│   ├── gerber/              # Gerber生产文件</w:t>
      </w:r>
    </w:p>
    <w:p w14:paraId="2F2A986D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│   └── BOM.csv              # 物料清单</w:t>
      </w:r>
    </w:p>
    <w:p w14:paraId="1026498B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├── firmware/                # 固件代码</w:t>
      </w:r>
    </w:p>
    <w:p w14:paraId="27E018F6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│   ├── drivers/             # 传感器驱动</w:t>
      </w:r>
    </w:p>
    <w:p w14:paraId="5B2A696F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│   ├── calibration/         # 标定算法</w:t>
      </w:r>
    </w:p>
    <w:p w14:paraId="051BBFE3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│   ├── fusion/              # 融合算法</w:t>
      </w:r>
    </w:p>
    <w:p w14:paraId="149D24E9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│   ├── ai_enhance/          # AI增强算法</w:t>
      </w:r>
    </w:p>
    <w:p w14:paraId="6B9DB005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│   └── main.py              # 主程序</w:t>
      </w:r>
    </w:p>
    <w:p w14:paraId="1B76A48F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├── data/                    # 测试数据</w:t>
      </w:r>
    </w:p>
    <w:p w14:paraId="3193B56D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│   ├── calibration/         # 标定原始数据</w:t>
      </w:r>
    </w:p>
    <w:p w14:paraId="0AA3E846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│   ├── fusion_comparison/   # 算法对比数据</w:t>
      </w:r>
    </w:p>
    <w:p w14:paraId="4D127875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│   └── performance/         # 性能测试数据</w:t>
      </w:r>
    </w:p>
    <w:p w14:paraId="58A3EEBA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├── docs/                    # 文档</w:t>
      </w:r>
    </w:p>
    <w:p w14:paraId="240A47B0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│   ├── spec.md              # 产品规格书</w:t>
      </w:r>
    </w:p>
    <w:p w14:paraId="396CF6EA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│   ├── test_report.md       # 测试报告</w:t>
      </w:r>
    </w:p>
    <w:p w14:paraId="24494FE4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│   └── final_report.pdf     # 最终设计报告</w:t>
      </w:r>
    </w:p>
    <w:p w14:paraId="2B8AB259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├── demo.mp4                 # 演示视频</w:t>
      </w:r>
    </w:p>
    <w:p w14:paraId="02E8D5FB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└── README.md                # 仓库说明</w:t>
      </w:r>
    </w:p>
    <w:p w14:paraId="3965A2E6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要求</w:t>
      </w:r>
      <w:r>
        <w:rPr>
          <w:rFonts w:ascii="宋体" w:hAnsi="宋体"/>
          <w:sz w:val="24"/>
        </w:rPr>
        <w:t>：</w:t>
      </w:r>
    </w:p>
    <w:p w14:paraId="0B272B8D">
      <w:pPr>
        <w:numPr>
          <w:ilvl w:val="0"/>
          <w:numId w:val="24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README.md 必须包含：项目介绍、硬件规格、软件架构、快速上手指南、测试结果</w:t>
      </w:r>
    </w:p>
    <w:p w14:paraId="78BE6A1B">
      <w:pPr>
        <w:numPr>
          <w:ilvl w:val="0"/>
          <w:numId w:val="24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所有代码必须有详细注释，关键算法必须注明原理和参考文献</w:t>
      </w:r>
    </w:p>
    <w:p w14:paraId="3BF97C41">
      <w:pPr>
        <w:numPr>
          <w:ilvl w:val="0"/>
          <w:numId w:val="24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所有测试数据必须是原始实测数据，不得修改或伪造</w:t>
      </w:r>
    </w:p>
    <w:p w14:paraId="6D20998F">
      <w:pPr>
        <w:numPr>
          <w:ilvl w:val="0"/>
          <w:numId w:val="24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仓库必须设置为公开，答辩时提交仓库链接</w:t>
      </w:r>
    </w:p>
    <w:p w14:paraId="16AFFBE3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</w:p>
    <w:p w14:paraId="785EED88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六、答辩要求</w:t>
      </w:r>
    </w:p>
    <w:p w14:paraId="6CCB71D7">
      <w:pPr>
        <w:numPr>
          <w:ilvl w:val="0"/>
          <w:numId w:val="2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时间分配</w:t>
      </w:r>
      <w:r>
        <w:rPr>
          <w:rFonts w:ascii="宋体" w:hAnsi="宋体"/>
          <w:sz w:val="24"/>
        </w:rPr>
        <w:t>：1</w:t>
      </w:r>
      <w:r>
        <w:rPr>
          <w:rFonts w:hint="eastAsia" w:ascii="宋体" w:hAnsi="宋体"/>
          <w:sz w:val="24"/>
        </w:rPr>
        <w:t>0</w:t>
      </w:r>
      <w:r>
        <w:rPr>
          <w:rFonts w:ascii="宋体" w:hAnsi="宋体"/>
          <w:sz w:val="24"/>
        </w:rPr>
        <w:t xml:space="preserve"> 分钟演示 + 10 分钟答辩</w:t>
      </w:r>
    </w:p>
    <w:p w14:paraId="53DB33A0">
      <w:pPr>
        <w:numPr>
          <w:ilvl w:val="0"/>
          <w:numId w:val="2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演示内容</w:t>
      </w:r>
      <w:r>
        <w:rPr>
          <w:rFonts w:ascii="宋体" w:hAnsi="宋体"/>
          <w:sz w:val="24"/>
        </w:rPr>
        <w:t>：</w:t>
      </w:r>
    </w:p>
    <w:p w14:paraId="1B5857F8">
      <w:pPr>
        <w:numPr>
          <w:ilvl w:val="1"/>
          <w:numId w:val="2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设计的硬件系统</w:t>
      </w:r>
      <w:r>
        <w:rPr>
          <w:rFonts w:ascii="宋体" w:hAnsi="宋体"/>
          <w:sz w:val="24"/>
        </w:rPr>
        <w:t>Spec 介绍（2 分钟）</w:t>
      </w:r>
    </w:p>
    <w:p w14:paraId="27338C94">
      <w:pPr>
        <w:numPr>
          <w:ilvl w:val="1"/>
          <w:numId w:val="2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硬件设计亮点（3 分钟）</w:t>
      </w:r>
    </w:p>
    <w:p w14:paraId="7FA4C82D">
      <w:pPr>
        <w:numPr>
          <w:ilvl w:val="1"/>
          <w:numId w:val="2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算法原理与实现（5 分钟）</w:t>
      </w:r>
    </w:p>
    <w:p w14:paraId="6FA07250">
      <w:pPr>
        <w:numPr>
          <w:ilvl w:val="1"/>
          <w:numId w:val="2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性能测试结果与对比（3 分钟）</w:t>
      </w:r>
    </w:p>
    <w:p w14:paraId="794E4C96">
      <w:pPr>
        <w:numPr>
          <w:ilvl w:val="1"/>
          <w:numId w:val="2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总结与改进（2 分钟）</w:t>
      </w:r>
    </w:p>
    <w:p w14:paraId="4BDD1B7D">
      <w:pPr>
        <w:numPr>
          <w:ilvl w:val="0"/>
          <w:numId w:val="2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硬性要求</w:t>
      </w:r>
      <w:r>
        <w:rPr>
          <w:rFonts w:ascii="宋体" w:hAnsi="宋体"/>
          <w:sz w:val="24"/>
        </w:rPr>
        <w:t>：</w:t>
      </w:r>
    </w:p>
    <w:p w14:paraId="7C747421">
      <w:pPr>
        <w:numPr>
          <w:ilvl w:val="1"/>
          <w:numId w:val="2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必须现场演示系统运行效果</w:t>
      </w:r>
    </w:p>
    <w:p w14:paraId="1A982182">
      <w:pPr>
        <w:numPr>
          <w:ilvl w:val="1"/>
          <w:numId w:val="2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所有性能指标必须展示实测数据和图表</w:t>
      </w:r>
    </w:p>
    <w:p w14:paraId="594A3418">
      <w:pPr>
        <w:numPr>
          <w:ilvl w:val="1"/>
          <w:numId w:val="2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必须展示 GitHub 仓库的完整内容</w:t>
      </w:r>
    </w:p>
    <w:p w14:paraId="0EBD5B95">
      <w:pPr>
        <w:numPr>
          <w:ilvl w:val="0"/>
          <w:numId w:val="2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评审专家提问重点</w:t>
      </w:r>
      <w:r>
        <w:rPr>
          <w:rFonts w:ascii="宋体" w:hAnsi="宋体"/>
          <w:sz w:val="24"/>
        </w:rPr>
        <w:t>：</w:t>
      </w:r>
    </w:p>
    <w:p w14:paraId="116F14F6">
      <w:pPr>
        <w:numPr>
          <w:ilvl w:val="1"/>
          <w:numId w:val="2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传感器误差模型的物理意义</w:t>
      </w:r>
    </w:p>
    <w:p w14:paraId="6D83CCD3">
      <w:pPr>
        <w:numPr>
          <w:ilvl w:val="1"/>
          <w:numId w:val="2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不同滤波算法的工程取舍</w:t>
      </w:r>
    </w:p>
    <w:p w14:paraId="7455A1FA">
      <w:pPr>
        <w:numPr>
          <w:ilvl w:val="1"/>
          <w:numId w:val="2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ESKF 中误差状态的作用</w:t>
      </w:r>
    </w:p>
    <w:p w14:paraId="1433E03F">
      <w:pPr>
        <w:numPr>
          <w:ilvl w:val="1"/>
          <w:numId w:val="2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AI 增强算法的优势与局限性</w:t>
      </w:r>
    </w:p>
    <w:p w14:paraId="252E7E12">
      <w:pPr>
        <w:numPr>
          <w:ilvl w:val="1"/>
          <w:numId w:val="25"/>
        </w:num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信号完整性设计的具体措施</w:t>
      </w:r>
    </w:p>
    <w:p w14:paraId="03A74053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</w:p>
    <w:p w14:paraId="45C01B60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七</w:t>
      </w:r>
      <w:r>
        <w:rPr>
          <w:rFonts w:ascii="宋体" w:hAnsi="宋体"/>
          <w:sz w:val="24"/>
        </w:rPr>
        <w:t xml:space="preserve"> 论文结构(必须遵循)</w:t>
      </w:r>
    </w:p>
    <w:p w14:paraId="3E963C2D">
      <w:pPr>
        <w:adjustRightInd w:val="0"/>
        <w:snapToGrid w:val="0"/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</w:t>
      </w:r>
    </w:p>
    <w:p w14:paraId="248F54C1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标题:多传感器融合扩展板设计与精度提升算法实现</w:t>
      </w:r>
    </w:p>
    <w:p w14:paraId="3F6726C5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</w:t>
      </w:r>
    </w:p>
    <w:p w14:paraId="73471BDF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摘要(300 字)</w:t>
      </w:r>
    </w:p>
    <w:p w14:paraId="0A051EB8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关键词(4-6 个)</w:t>
      </w:r>
    </w:p>
    <w:p w14:paraId="7B010F2E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1  引言</w:t>
      </w:r>
    </w:p>
    <w:p w14:paraId="72B05C42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1.1  研究背景(MEMS 传感器在导航/机器人中的应用)</w:t>
      </w:r>
    </w:p>
    <w:p w14:paraId="72D041CA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1.2  问题提出(MEMS 原始精度不足,需标定提升)</w:t>
      </w:r>
    </w:p>
    <w:p w14:paraId="3A78DF4A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1.3  本文贡献(自己做了什么,三句话总结)</w:t>
      </w:r>
    </w:p>
    <w:p w14:paraId="05D9DF55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2  系统硬件设计</w:t>
      </w:r>
    </w:p>
    <w:p w14:paraId="12597980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2.1  总体架构(框图)</w:t>
      </w:r>
    </w:p>
    <w:p w14:paraId="0D96F121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2.2  传感器选型及参数对比</w:t>
      </w:r>
    </w:p>
    <w:p w14:paraId="72AD395B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2.3  PCB 原理图设计</w:t>
      </w:r>
    </w:p>
    <w:p w14:paraId="7A7E4500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2.4  PCB 布局走线</w:t>
      </w:r>
    </w:p>
    <w:p w14:paraId="592A1566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2.5  加工与焊接</w:t>
      </w:r>
    </w:p>
    <w:p w14:paraId="5FC57C73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3  传感器驱动开发</w:t>
      </w:r>
    </w:p>
    <w:p w14:paraId="364426DD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3.1  I²C 总线配置与多设备管理</w:t>
      </w:r>
    </w:p>
    <w:p w14:paraId="6F93B304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3.2  MPU6050 驱动实现</w:t>
      </w:r>
    </w:p>
    <w:p w14:paraId="10478C47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3.3  HMC5883L 驱动实现</w:t>
      </w:r>
    </w:p>
    <w:p w14:paraId="23DD41F5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3.4  (BMP280 驱动实现,如有)</w:t>
      </w:r>
    </w:p>
    <w:p w14:paraId="7A381663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3.5  GPS NMEA 解析(简述,复用实验三)</w:t>
      </w:r>
    </w:p>
    <w:p w14:paraId="5DD98BC3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4  标定与精度提升算法</w:t>
      </w:r>
    </w:p>
    <w:p w14:paraId="7DD3B138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4.1  加速度计 12 参数误差模型</w:t>
      </w:r>
    </w:p>
    <w:p w14:paraId="3D42BB70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4.2  六位置标定最小二乘求解</w:t>
      </w:r>
    </w:p>
    <w:p w14:paraId="441D8889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4.3  磁力计椭球拟合 DLS+SVD</w:t>
      </w:r>
    </w:p>
    <w:p w14:paraId="3C0BC93C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4.4  陀螺仪温度补偿</w:t>
      </w:r>
    </w:p>
    <w:p w14:paraId="2B33D7FE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4.5  Allan 方差噪声特性分析</w:t>
      </w:r>
    </w:p>
    <w:p w14:paraId="23007AA3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5  多传感器融合</w:t>
      </w:r>
    </w:p>
    <w:p w14:paraId="646D7649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5.1  互补滤波 / Madgwick 滤波器</w:t>
      </w:r>
    </w:p>
    <w:p w14:paraId="565FBBC4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5.2  倾斜补偿航向角</w:t>
      </w:r>
    </w:p>
    <w:p w14:paraId="31B32199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5.3  (GNSS/INS 松耦合,如有)</w:t>
      </w:r>
    </w:p>
    <w:p w14:paraId="2B9C89EA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6  实验结果与分析</w:t>
      </w:r>
    </w:p>
    <w:p w14:paraId="2F63AA61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6.1  标定效果量化对比</w:t>
      </w:r>
    </w:p>
    <w:p w14:paraId="1D8C12F2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    表1:加速度计标定前后各指标对比</w:t>
      </w:r>
    </w:p>
    <w:p w14:paraId="21BFA13D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    表2:磁力计标定前后各指标对比</w:t>
      </w:r>
    </w:p>
    <w:p w14:paraId="4F995409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    表3:陀螺仪温度补偿效果</w:t>
      </w:r>
    </w:p>
    <w:p w14:paraId="4839C3EC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6.2  Allan 方差实测结果</w:t>
      </w:r>
    </w:p>
    <w:p w14:paraId="466941D2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6.3  姿态估计精度</w:t>
      </w:r>
    </w:p>
    <w:p w14:paraId="4F0EECBB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6.4  (GPS 轨迹对比,如有)</w:t>
      </w:r>
    </w:p>
    <w:p w14:paraId="34EB6E49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7  总结与展望</w:t>
      </w:r>
    </w:p>
    <w:p w14:paraId="46F2A8C2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7.1  工作总结</w:t>
      </w:r>
    </w:p>
    <w:p w14:paraId="6640E3D4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7.2  不足与改进方向</w:t>
      </w:r>
    </w:p>
    <w:p w14:paraId="6271358C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   7.3  个人收获与反思</w:t>
      </w:r>
    </w:p>
    <w:p w14:paraId="697F5C92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致谢</w:t>
      </w:r>
    </w:p>
    <w:p w14:paraId="23162094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参考文献(BibTeX)</w:t>
      </w:r>
    </w:p>
    <w:p w14:paraId="68B09BF7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附录 A:PCB 原理图(整页)</w:t>
      </w:r>
    </w:p>
    <w:p w14:paraId="5A5C47D8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附录 B:关键代码清单(核心函数,非全部)</w:t>
      </w:r>
    </w:p>
    <w:p w14:paraId="213CFFA3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附录 C:物料清单(BOM)</w:t>
      </w:r>
    </w:p>
    <w:p w14:paraId="3C27E5B5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附录 D:嘉立创订单截图</w:t>
      </w:r>
    </w:p>
    <w:sectPr>
      <w:footerReference r:id="rId3" w:type="default"/>
      <w:pgSz w:w="11906" w:h="16838"/>
      <w:pgMar w:top="1701" w:right="1701" w:bottom="1701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汉仪中宋简">
    <w:altName w:val="宋体"/>
    <w:panose1 w:val="02010600000101010101"/>
    <w:charset w:val="80"/>
    <w:family w:val="auto"/>
    <w:pitch w:val="default"/>
    <w:sig w:usb0="00000000" w:usb1="00000000" w:usb2="00000012" w:usb3="00000000" w:csb0="00020001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9266E">
    <w:pPr>
      <w:pStyle w:val="2"/>
      <w:rPr>
        <w:rFonts w:ascii="仿宋_GB2312" w:eastAsia="仿宋_GB2312"/>
        <w:u w:val="single"/>
      </w:rPr>
    </w:pPr>
    <w:r>
      <w:rPr>
        <w:rFonts w:hint="eastAsia" w:ascii="仿宋_GB2312" w:eastAsia="仿宋_GB2312"/>
        <w:u w:val="single"/>
      </w:rPr>
      <w:t xml:space="preserve">                                                                                               </w:t>
    </w:r>
  </w:p>
  <w:p w14:paraId="44A41856">
    <w:pPr>
      <w:pStyle w:val="2"/>
    </w:pPr>
    <w:r>
      <w:rPr>
        <w:rFonts w:hint="eastAsia" w:ascii="仿宋_GB2312" w:eastAsia="仿宋_GB2312"/>
      </w:rPr>
      <w:t>《传感器与检测技术》课程论文题目及评分标准　　        　　　　　　　　第</w:t>
    </w:r>
    <w:r>
      <w:rPr>
        <w:rFonts w:hint="eastAsia" w:ascii="仿宋_GB2312" w:eastAsia="仿宋_GB2312"/>
        <w:u w:val="single"/>
      </w:rPr>
      <w:t xml:space="preserve"> </w:t>
    </w:r>
    <w:r>
      <w:rPr>
        <w:u w:val="single"/>
      </w:rPr>
      <w:fldChar w:fldCharType="begin"/>
    </w:r>
    <w:r>
      <w:rPr>
        <w:rStyle w:val="7"/>
        <w:u w:val="single"/>
      </w:rPr>
      <w:instrText xml:space="preserve"> PAGE </w:instrText>
    </w:r>
    <w:r>
      <w:rPr>
        <w:u w:val="single"/>
      </w:rPr>
      <w:fldChar w:fldCharType="separate"/>
    </w:r>
    <w:r>
      <w:rPr>
        <w:rStyle w:val="7"/>
        <w:u w:val="single"/>
      </w:rPr>
      <w:t>1</w:t>
    </w:r>
    <w:r>
      <w:rPr>
        <w:u w:val="single"/>
      </w:rPr>
      <w:fldChar w:fldCharType="end"/>
    </w:r>
    <w:r>
      <w:rPr>
        <w:rFonts w:hint="eastAsia" w:ascii="仿宋_GB2312" w:eastAsia="仿宋_GB2312"/>
        <w:u w:val="single"/>
      </w:rPr>
      <w:t xml:space="preserve"> </w:t>
    </w:r>
    <w:r>
      <w:rPr>
        <w:rFonts w:hint="eastAsia" w:ascii="仿宋_GB2312" w:eastAsia="仿宋_GB2312"/>
      </w:rPr>
      <w:t>页 共</w:t>
    </w:r>
    <w:r>
      <w:rPr>
        <w:rFonts w:hint="eastAsia" w:ascii="仿宋_GB2312" w:eastAsia="仿宋_GB2312"/>
        <w:u w:val="single"/>
      </w:rPr>
      <w:t xml:space="preserve"> </w:t>
    </w:r>
    <w:r>
      <w:rPr>
        <w:u w:val="single"/>
      </w:rPr>
      <w:fldChar w:fldCharType="begin"/>
    </w:r>
    <w:r>
      <w:rPr>
        <w:rStyle w:val="7"/>
        <w:u w:val="single"/>
      </w:rPr>
      <w:instrText xml:space="preserve"> NUMPAGES </w:instrText>
    </w:r>
    <w:r>
      <w:rPr>
        <w:u w:val="single"/>
      </w:rPr>
      <w:fldChar w:fldCharType="separate"/>
    </w:r>
    <w:r>
      <w:rPr>
        <w:rStyle w:val="7"/>
        <w:u w:val="single"/>
      </w:rPr>
      <w:t>1</w:t>
    </w:r>
    <w:r>
      <w:rPr>
        <w:u w:val="single"/>
      </w:rPr>
      <w:fldChar w:fldCharType="end"/>
    </w:r>
    <w:r>
      <w:rPr>
        <w:rFonts w:hint="eastAsia" w:ascii="仿宋_GB2312" w:eastAsia="仿宋_GB2312"/>
        <w:u w:val="single"/>
      </w:rPr>
      <w:t xml:space="preserve"> </w:t>
    </w:r>
    <w:r>
      <w:rPr>
        <w:rFonts w:hint="eastAsia" w:ascii="仿宋_GB2312" w:eastAsia="仿宋_GB2312"/>
      </w:rPr>
      <w:t>页</w:t>
    </w:r>
  </w:p>
  <w:p w14:paraId="664674EE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7466"/>
    <w:multiLevelType w:val="multilevel"/>
    <w:tmpl w:val="00A974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9995A8E"/>
    <w:multiLevelType w:val="multilevel"/>
    <w:tmpl w:val="09995A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0F23F41"/>
    <w:multiLevelType w:val="multilevel"/>
    <w:tmpl w:val="10F23F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)"/>
      <w:lvlJc w:val="left"/>
      <w:pPr>
        <w:ind w:left="1520" w:hanging="44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27B2F68"/>
    <w:multiLevelType w:val="multilevel"/>
    <w:tmpl w:val="127B2F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6543AA0"/>
    <w:multiLevelType w:val="multilevel"/>
    <w:tmpl w:val="16543A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7E96FCF"/>
    <w:multiLevelType w:val="multilevel"/>
    <w:tmpl w:val="17E96FCF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0DF3A3D"/>
    <w:multiLevelType w:val="multilevel"/>
    <w:tmpl w:val="20DF3A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2945362"/>
    <w:multiLevelType w:val="multilevel"/>
    <w:tmpl w:val="229453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88374F8"/>
    <w:multiLevelType w:val="multilevel"/>
    <w:tmpl w:val="288374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)"/>
      <w:lvlJc w:val="left"/>
      <w:pPr>
        <w:ind w:left="1520" w:hanging="44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333A6CDD"/>
    <w:multiLevelType w:val="multilevel"/>
    <w:tmpl w:val="333A6C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35500AE5"/>
    <w:multiLevelType w:val="multilevel"/>
    <w:tmpl w:val="35500A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)"/>
      <w:lvlJc w:val="left"/>
      <w:pPr>
        <w:ind w:left="1520" w:hanging="44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4D9476BF"/>
    <w:multiLevelType w:val="multilevel"/>
    <w:tmpl w:val="4D9476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11B4F79"/>
    <w:multiLevelType w:val="multilevel"/>
    <w:tmpl w:val="511B4F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543B144D"/>
    <w:multiLevelType w:val="multilevel"/>
    <w:tmpl w:val="543B14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)"/>
      <w:lvlJc w:val="left"/>
      <w:pPr>
        <w:ind w:left="1520" w:hanging="44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57E948A6"/>
    <w:multiLevelType w:val="multilevel"/>
    <w:tmpl w:val="57E948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FCC5C0F"/>
    <w:multiLevelType w:val="multilevel"/>
    <w:tmpl w:val="5FCC5C0F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decimal"/>
      <w:lvlText w:val="%3)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nsid w:val="63143E90"/>
    <w:multiLevelType w:val="multilevel"/>
    <w:tmpl w:val="63143E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694B3F9D"/>
    <w:multiLevelType w:val="multilevel"/>
    <w:tmpl w:val="694B3F9D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6A9E09A5"/>
    <w:multiLevelType w:val="multilevel"/>
    <w:tmpl w:val="6A9E09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6B225504"/>
    <w:multiLevelType w:val="multilevel"/>
    <w:tmpl w:val="6B2255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)"/>
      <w:lvlJc w:val="left"/>
      <w:pPr>
        <w:ind w:left="1520" w:hanging="44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735F44B1"/>
    <w:multiLevelType w:val="multilevel"/>
    <w:tmpl w:val="735F44B1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744A0FB9"/>
    <w:multiLevelType w:val="multilevel"/>
    <w:tmpl w:val="744A0F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77D618D2"/>
    <w:multiLevelType w:val="multilevel"/>
    <w:tmpl w:val="77D618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7CDC6051"/>
    <w:multiLevelType w:val="multilevel"/>
    <w:tmpl w:val="7CDC60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7ECF0ECF"/>
    <w:multiLevelType w:val="multilevel"/>
    <w:tmpl w:val="7ECF0E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17"/>
  </w:num>
  <w:num w:numId="3">
    <w:abstractNumId w:val="11"/>
  </w:num>
  <w:num w:numId="4">
    <w:abstractNumId w:val="7"/>
  </w:num>
  <w:num w:numId="5">
    <w:abstractNumId w:val="3"/>
  </w:num>
  <w:num w:numId="6">
    <w:abstractNumId w:val="1"/>
  </w:num>
  <w:num w:numId="7">
    <w:abstractNumId w:val="4"/>
  </w:num>
  <w:num w:numId="8">
    <w:abstractNumId w:val="2"/>
  </w:num>
  <w:num w:numId="9">
    <w:abstractNumId w:val="8"/>
  </w:num>
  <w:num w:numId="10">
    <w:abstractNumId w:val="19"/>
  </w:num>
  <w:num w:numId="11">
    <w:abstractNumId w:val="15"/>
  </w:num>
  <w:num w:numId="12">
    <w:abstractNumId w:val="16"/>
  </w:num>
  <w:num w:numId="13">
    <w:abstractNumId w:val="10"/>
  </w:num>
  <w:num w:numId="14">
    <w:abstractNumId w:val="13"/>
  </w:num>
  <w:num w:numId="15">
    <w:abstractNumId w:val="20"/>
  </w:num>
  <w:num w:numId="16">
    <w:abstractNumId w:val="23"/>
  </w:num>
  <w:num w:numId="17">
    <w:abstractNumId w:val="22"/>
  </w:num>
  <w:num w:numId="18">
    <w:abstractNumId w:val="0"/>
  </w:num>
  <w:num w:numId="19">
    <w:abstractNumId w:val="18"/>
  </w:num>
  <w:num w:numId="20">
    <w:abstractNumId w:val="12"/>
  </w:num>
  <w:num w:numId="21">
    <w:abstractNumId w:val="9"/>
  </w:num>
  <w:num w:numId="22">
    <w:abstractNumId w:val="14"/>
  </w:num>
  <w:num w:numId="23">
    <w:abstractNumId w:val="21"/>
  </w:num>
  <w:num w:numId="24">
    <w:abstractNumId w:val="24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CBD"/>
    <w:rsid w:val="00004D2E"/>
    <w:rsid w:val="00012220"/>
    <w:rsid w:val="00062444"/>
    <w:rsid w:val="00125600"/>
    <w:rsid w:val="0013717E"/>
    <w:rsid w:val="00146602"/>
    <w:rsid w:val="00181823"/>
    <w:rsid w:val="001B2F48"/>
    <w:rsid w:val="001F219A"/>
    <w:rsid w:val="00261B9C"/>
    <w:rsid w:val="002623E6"/>
    <w:rsid w:val="002B07D0"/>
    <w:rsid w:val="002C60AF"/>
    <w:rsid w:val="002E3FD0"/>
    <w:rsid w:val="00390CBD"/>
    <w:rsid w:val="003F6142"/>
    <w:rsid w:val="00402534"/>
    <w:rsid w:val="00426C74"/>
    <w:rsid w:val="00442BDA"/>
    <w:rsid w:val="00486CF4"/>
    <w:rsid w:val="00487664"/>
    <w:rsid w:val="004C6C36"/>
    <w:rsid w:val="004E6DF0"/>
    <w:rsid w:val="004F0FBF"/>
    <w:rsid w:val="00561D34"/>
    <w:rsid w:val="00682EDF"/>
    <w:rsid w:val="0070328A"/>
    <w:rsid w:val="0071056C"/>
    <w:rsid w:val="00730C40"/>
    <w:rsid w:val="00790D39"/>
    <w:rsid w:val="007A3EE6"/>
    <w:rsid w:val="007E5759"/>
    <w:rsid w:val="00841CA4"/>
    <w:rsid w:val="008802A2"/>
    <w:rsid w:val="008B7525"/>
    <w:rsid w:val="00905541"/>
    <w:rsid w:val="009234AC"/>
    <w:rsid w:val="0093058F"/>
    <w:rsid w:val="00934950"/>
    <w:rsid w:val="009365C9"/>
    <w:rsid w:val="00981AA8"/>
    <w:rsid w:val="009B3062"/>
    <w:rsid w:val="00A242C3"/>
    <w:rsid w:val="00A750E4"/>
    <w:rsid w:val="00A77CE2"/>
    <w:rsid w:val="00A82E82"/>
    <w:rsid w:val="00B00D80"/>
    <w:rsid w:val="00B03028"/>
    <w:rsid w:val="00B32C6E"/>
    <w:rsid w:val="00B714B6"/>
    <w:rsid w:val="00C10024"/>
    <w:rsid w:val="00C60AC5"/>
    <w:rsid w:val="00C97A7C"/>
    <w:rsid w:val="00CE2BD6"/>
    <w:rsid w:val="00D57E5B"/>
    <w:rsid w:val="00D71B4D"/>
    <w:rsid w:val="00D73AE4"/>
    <w:rsid w:val="00D84710"/>
    <w:rsid w:val="00DE1736"/>
    <w:rsid w:val="00E20F66"/>
    <w:rsid w:val="00EA2134"/>
    <w:rsid w:val="00ED69AA"/>
    <w:rsid w:val="00FB03B3"/>
    <w:rsid w:val="00FC3715"/>
    <w:rsid w:val="00FD7977"/>
    <w:rsid w:val="03D623DD"/>
    <w:rsid w:val="190740E3"/>
    <w:rsid w:val="258604EF"/>
    <w:rsid w:val="29755CA0"/>
    <w:rsid w:val="5F694BFD"/>
    <w:rsid w:val="60A135C7"/>
    <w:rsid w:val="6E57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uiPriority w:val="0"/>
  </w:style>
  <w:style w:type="table" w:customStyle="1" w:styleId="8">
    <w:name w:val="Grid Table 4 Accent 1"/>
    <w:basedOn w:val="4"/>
    <w:uiPriority w:val="49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3AC3D5-386C-42B6-90D3-BFB83C3B813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10</Pages>
  <Words>2383</Words>
  <Characters>2950</Characters>
  <Lines>41</Lines>
  <Paragraphs>11</Paragraphs>
  <TotalTime>3</TotalTime>
  <ScaleCrop>false</ScaleCrop>
  <LinksUpToDate>false</LinksUpToDate>
  <CharactersWithSpaces>3278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2025-05-27T02:39:00Z</dcterms:created>
  <dc:creator>福建工程学院</dc:creator>
  <cp:lastModifiedBy>顾阜</cp:lastModifiedBy>
  <cp:lastPrinted>2024-12-03T05:21:00Z</cp:lastPrinted>
  <dcterms:modified xsi:type="dcterms:W3CDTF">2026-06-12T06:33:58Z</dcterms:modified>
  <dc:title>福建工程学院研究生课程论文出题及评分标准格式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92DF6CBA76D049E883606302D3D2B95E</vt:lpwstr>
  </property>
  <property fmtid="{D5CDD505-2E9C-101B-9397-08002B2CF9AE}" pid="4" name="KSOTemplateDocerSaveRecord">
    <vt:lpwstr>eyJoZGlkIjoiNmRmM2M5YTY1MjViMTBiNDRiMjRjZDE3NTdiMGFmOTYiLCJ1c2VySWQiOiI3MDUwNTU0NzIifQ==</vt:lpwstr>
  </property>
</Properties>
</file>