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兼容六轴惯性测量单元、HMC5883L 三轴磁力计以及 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方差分析方法，并已实现互补滤波与 Mahony PI 姿态融合；Madgwick 滤波和简化误差状态卡尔曼滤波作为后续补充实验保留占位。为进一步提升传感器信号质量，本文还设计了基于 1D-CNN 的 IMU 噪声去除方法，并与传统滤波方法进行对比。实验部分将围绕 PCB 实物调试、传感器标定效果、姿态估计精度、系统更新频率、功耗和成本等指标展开验证。目前已完成的实测结果包括：加速度计六位置标定、磁力计椭球标定、陀螺仪 Allan 方差分析、互补滤波与 Mahony PI 姿态融合、1D-CNN IMU 去噪、BMP280 气压计测试、系统频率测试和 Web 实时姿态显示。文中涉及 GPS/GNSS、Madgwick、简化 ESKF（待补） 等结果的旧数据暂作为占位保留，后续完成对应实验后再统一替换为最终实测值。结果表明，该平台已具备传感器采集、标定补偿、姿态融合、AI 去噪、BMP280 气压测试和实时可视化能力；GPS 户外轨迹、Madgwick、简化 ESKF（待补）、功耗和成本等内容将在后续实验中继续补齐。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t>第三，实现并对比多种姿态估计算法。本文已设计并验证互补滤波、Mahony PI 与 Madgwick MARG 三种姿态融合算法，实现对 roll、pitch、yaw 姿态角的估计，并进一步准备简化 ESKF 作为高分扩展算法。</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89E26E9">
      <w:r>
        <w:t>标定参数如下：X 轴 bias=0.010394 g, scale=0.996604；Y 轴 bias=0.007083 g, scale=0.996640；Z 轴 bias=0.006481 g, scale=1.017216。应用一维线性补偿公式：(raw - bias) / scale。</w:t>
      </w:r>
    </w:p>
    <w:p w14:paraId="6971BD04">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7200825E">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t>本项目中，互补滤波作为基准算法，用于与 Mahony PI 滤波（Madgwick MARG）和 ESKF 进行对比。其优点是结构简单、计算量小、易于在 ESP32 上实时运行；不足是对 yaw 角约束能力较弱，且参数需要根据实际数据调节。</w:t>
      </w:r>
    </w:p>
    <w:p w14:paraId="320E06F8">
      <w:pPr>
        <w:pStyle w:val="4"/>
      </w:pPr>
      <w:r>
        <w:t>5.2 Mahony PI 与 Madgwick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t>互补滤波采用 alpha=0.98；Mahony PI 采用比例项 kp=0.08、积分项 ki=0.004；Madgwick MARG 采用四元数姿态表示，并利用陀螺仪积分、加速度计重力方向和磁力计地磁方向进行梯度下降修正，本次实验 beta 参数取 0.035。</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ESKF（待补）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ESKF（待补）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ESKF（待补）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pPr>
        <w:pStyle w:val="4"/>
      </w:pPr>
      <w:r>
        <w:t>6.1.1 新版 PCB 硬件可用性复测</w:t>
      </w:r>
    </w:p>
    <w:p>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type="auto" w:w="0"/>
        <w:tblLook w:firstColumn="1" w:firstRow="1" w:lastColumn="0" w:lastRow="0" w:noHBand="0" w:noVBand="1" w:val="04A0"/>
      </w:tblPr>
      <w:tblGrid>
        <w:gridCol w:w="2911"/>
        <w:gridCol w:w="2911"/>
        <w:gridCol w:w="2911"/>
      </w:tblGrid>
      <w:tr>
        <w:tc>
          <w:tcPr>
            <w:tcW w:type="dxa" w:w="2911"/>
          </w:tcPr>
          <w:p>
            <w:r>
              <w:t>测试项</w:t>
            </w:r>
          </w:p>
        </w:tc>
        <w:tc>
          <w:tcPr>
            <w:tcW w:type="dxa" w:w="2911"/>
          </w:tcPr>
          <w:p>
            <w:r>
              <w:t>实测结果</w:t>
            </w:r>
          </w:p>
        </w:tc>
        <w:tc>
          <w:tcPr>
            <w:tcW w:type="dxa" w:w="2911"/>
          </w:tcPr>
          <w:p>
            <w:r>
              <w:t>结论</w:t>
            </w:r>
          </w:p>
        </w:tc>
      </w:tr>
      <w:tr>
        <w:tc>
          <w:tcPr>
            <w:tcW w:type="dxa" w:w="2911"/>
          </w:tcPr>
          <w:p>
            <w:r>
              <w:t>I2C 地址扫描</w:t>
            </w:r>
          </w:p>
        </w:tc>
        <w:tc>
          <w:tcPr>
            <w:tcW w:type="dxa" w:w="2911"/>
          </w:tcPr>
          <w:p>
            <w:r>
              <w:t>0x1E, 0x68, 0x76</w:t>
            </w:r>
          </w:p>
        </w:tc>
        <w:tc>
          <w:tcPr>
            <w:tcW w:type="dxa" w:w="2911"/>
          </w:tcPr>
          <w:p>
            <w:r>
              <w:t>HMC5883L、IMU、BMP280 均在线</w:t>
            </w:r>
          </w:p>
        </w:tc>
      </w:tr>
      <w:tr>
        <w:tc>
          <w:tcPr>
            <w:tcW w:type="dxa" w:w="2911"/>
          </w:tcPr>
          <w:p>
            <w:r>
              <w:t>IMU 标识</w:t>
            </w:r>
          </w:p>
        </w:tc>
        <w:tc>
          <w:tcPr>
            <w:tcW w:type="dxa" w:w="2911"/>
          </w:tcPr>
          <w:p>
            <w:r>
              <w:t>WHO_AM_I = 0x70</w:t>
            </w:r>
          </w:p>
        </w:tc>
        <w:tc>
          <w:tcPr>
            <w:tcW w:type="dxa" w:w="2911"/>
          </w:tcPr>
          <w:p>
            <w:r>
              <w:t>MPU6050/MPU6500 兼容 IMU 可读取</w:t>
            </w:r>
          </w:p>
        </w:tc>
      </w:tr>
      <w:tr>
        <w:tc>
          <w:tcPr>
            <w:tcW w:type="dxa" w:w="2911"/>
          </w:tcPr>
          <w:p>
            <w:r>
              <w:t>BMP280 标识</w:t>
            </w:r>
          </w:p>
        </w:tc>
        <w:tc>
          <w:tcPr>
            <w:tcW w:type="dxa" w:w="2911"/>
          </w:tcPr>
          <w:p>
            <w:r>
              <w:t>chip ID = 0x58</w:t>
            </w:r>
          </w:p>
        </w:tc>
        <w:tc>
          <w:tcPr>
            <w:tcW w:type="dxa" w:w="2911"/>
          </w:tcPr>
          <w:p>
            <w:r>
              <w:t>BMP280 可读取</w:t>
            </w:r>
          </w:p>
        </w:tc>
      </w:tr>
      <w:tr>
        <w:tc>
          <w:tcPr>
            <w:tcW w:type="dxa" w:w="2911"/>
          </w:tcPr>
          <w:p>
            <w:r>
              <w:t>I2C 实时样本</w:t>
            </w:r>
          </w:p>
        </w:tc>
        <w:tc>
          <w:tcPr>
            <w:tcW w:type="dxa" w:w="2911"/>
          </w:tcPr>
          <w:p>
            <w:r>
              <w:t>20 组 ACC/GYRO/TEMP/MAG</w:t>
            </w:r>
          </w:p>
        </w:tc>
        <w:tc>
          <w:tcPr>
            <w:tcW w:type="dxa" w:w="2911"/>
          </w:tcPr>
          <w:p>
            <w:r>
              <w:t>动态数据输出正常</w:t>
            </w:r>
          </w:p>
        </w:tc>
      </w:tr>
      <w:tr>
        <w:tc>
          <w:tcPr>
            <w:tcW w:type="dxa" w:w="2911"/>
          </w:tcPr>
          <w:p>
            <w:r>
              <w:t>GPS UART</w:t>
            </w:r>
          </w:p>
        </w:tc>
        <w:tc>
          <w:tcPr>
            <w:tcW w:type="dxa" w:w="2911"/>
          </w:tcPr>
          <w:p>
            <w:r>
              <w:t>NMEA = 481, fix = 121</w:t>
            </w:r>
          </w:p>
        </w:tc>
        <w:tc>
          <w:tcPr>
            <w:tcW w:type="dxa" w:w="2911"/>
          </w:tcPr>
          <w:p>
            <w:r>
              <w:t>GPS 串口与定位正常</w:t>
            </w:r>
          </w:p>
        </w:tc>
      </w:tr>
      <w:tr>
        <w:tc>
          <w:tcPr>
            <w:tcW w:type="dxa" w:w="2911"/>
          </w:tcPr>
          <w:p>
            <w:r>
              <w:t>GPS 定位质量</w:t>
            </w:r>
          </w:p>
        </w:tc>
        <w:tc>
          <w:tcPr>
            <w:tcW w:type="dxa" w:w="2911"/>
          </w:tcPr>
          <w:p>
            <w:r>
              <w:t>fix quality=1, satellites=09, HDOP=1.28</w:t>
            </w:r>
          </w:p>
        </w:tc>
        <w:tc>
          <w:tcPr>
            <w:tcW w:type="dxa" w:w="2911"/>
          </w:tcPr>
          <w:p>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达成情况。对于功耗、单板成本、磁力计完整标定和GPS 户外轨迹、功耗和单板成本当前尚缺最终实测记录；磁力计椭球标定、BMP280 气压/高度变化测试、AI 去噪和实时姿态显示已完成阶段性实测。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96EDC8C">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ESKF（待补）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ESKF（待补）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r>
        <w:br w:type="page"/>
      </w:r>
    </w:p>
    <w:p>
      <w:pPr>
        <w:pStyle w:val="3"/>
      </w:pPr>
      <w:r>
        <w:t>补充实验结果：12 参数加速度计标定与 WiFi 磁干扰复测</w:t>
      </w:r>
    </w:p>
    <w:p>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模型</w:t>
            </w:r>
          </w:p>
        </w:tc>
        <w:tc>
          <w:tcPr>
            <w:tcW w:type="dxa" w:w="1746"/>
          </w:tcPr>
          <w:p>
            <w:r>
              <w:t>平均均值向量误差/mg</w:t>
            </w:r>
          </w:p>
        </w:tc>
        <w:tc>
          <w:tcPr>
            <w:tcW w:type="dxa" w:w="1746"/>
          </w:tcPr>
          <w:p>
            <w:r>
              <w:t>最大均值向量误差/mg</w:t>
            </w:r>
          </w:p>
        </w:tc>
        <w:tc>
          <w:tcPr>
            <w:tcW w:type="dxa" w:w="1746"/>
          </w:tcPr>
          <w:p>
            <w:r>
              <w:t>样本 MAE/mg</w:t>
            </w:r>
          </w:p>
        </w:tc>
        <w:tc>
          <w:tcPr>
            <w:tcW w:type="dxa" w:w="1746"/>
          </w:tcPr>
          <w:p>
            <w:r>
              <w:t>相对原始提升倍数</w:t>
            </w:r>
          </w:p>
        </w:tc>
      </w:tr>
      <w:tr>
        <w:tc>
          <w:tcPr>
            <w:tcW w:type="dxa" w:w="1746"/>
          </w:tcPr>
          <w:p>
            <w:r>
              <w:t>原始数据</w:t>
            </w:r>
          </w:p>
        </w:tc>
        <w:tc>
          <w:tcPr>
            <w:tcW w:type="dxa" w:w="1746"/>
          </w:tcPr>
          <w:p>
            <w:r>
              <w:t>12.935</w:t>
            </w:r>
          </w:p>
        </w:tc>
        <w:tc>
          <w:tcPr>
            <w:tcW w:type="dxa" w:w="1746"/>
          </w:tcPr>
          <w:p>
            <w:r>
              <w:t>24.704</w:t>
            </w:r>
          </w:p>
        </w:tc>
        <w:tc>
          <w:tcPr>
            <w:tcW w:type="dxa" w:w="1746"/>
          </w:tcPr>
          <w:p>
            <w:r>
              <w:t>13.421</w:t>
            </w:r>
          </w:p>
        </w:tc>
        <w:tc>
          <w:tcPr>
            <w:tcW w:type="dxa" w:w="1746"/>
          </w:tcPr>
          <w:p>
            <w:r>
              <w:t>1.000</w:t>
            </w:r>
          </w:p>
        </w:tc>
      </w:tr>
      <w:tr>
        <w:tc>
          <w:tcPr>
            <w:tcW w:type="dxa" w:w="1746"/>
          </w:tcPr>
          <w:p>
            <w:r>
              <w:t>6 参数零偏/比例因子</w:t>
            </w:r>
          </w:p>
        </w:tc>
        <w:tc>
          <w:tcPr>
            <w:tcW w:type="dxa" w:w="1746"/>
          </w:tcPr>
          <w:p>
            <w:r>
              <w:t>3.691</w:t>
            </w:r>
          </w:p>
        </w:tc>
        <w:tc>
          <w:tcPr>
            <w:tcW w:type="dxa" w:w="1746"/>
          </w:tcPr>
          <w:p>
            <w:r>
              <w:t>5.272</w:t>
            </w:r>
          </w:p>
        </w:tc>
        <w:tc>
          <w:tcPr>
            <w:tcW w:type="dxa" w:w="1746"/>
          </w:tcPr>
          <w:p>
            <w:r>
              <w:t>4.891</w:t>
            </w:r>
          </w:p>
        </w:tc>
        <w:tc>
          <w:tcPr>
            <w:tcW w:type="dxa" w:w="1746"/>
          </w:tcPr>
          <w:p>
            <w:r>
              <w:t>3.505</w:t>
            </w:r>
          </w:p>
        </w:tc>
      </w:tr>
      <w:tr>
        <w:tc>
          <w:tcPr>
            <w:tcW w:type="dxa" w:w="1746"/>
          </w:tcPr>
          <w:p>
            <w:r>
              <w:t>12 参数仿射模型</w:t>
            </w:r>
          </w:p>
        </w:tc>
        <w:tc>
          <w:tcPr>
            <w:tcW w:type="dxa" w:w="1746"/>
          </w:tcPr>
          <w:p>
            <w:r>
              <w:t>0.755</w:t>
            </w:r>
          </w:p>
        </w:tc>
        <w:tc>
          <w:tcPr>
            <w:tcW w:type="dxa" w:w="1746"/>
          </w:tcPr>
          <w:p>
            <w:r>
              <w:t>1.812</w:t>
            </w:r>
          </w:p>
        </w:tc>
        <w:tc>
          <w:tcPr>
            <w:tcW w:type="dxa" w:w="1746"/>
          </w:tcPr>
          <w:p>
            <w:r>
              <w:t>3.125</w:t>
            </w:r>
          </w:p>
        </w:tc>
        <w:tc>
          <w:tcPr>
            <w:tcW w:type="dxa" w:w="1746"/>
          </w:tcPr>
          <w:p>
            <w:r>
              <w:t>17.122</w:t>
            </w:r>
          </w:p>
        </w:tc>
      </w:tr>
    </w:tbl>
    <w:p>
      <w:r>
        <w:t>图题：加速度计六位置标定 6 参数与 12 参数模型误差对比。对应文件：data/figures/accel_6pos_12param_error_compare.png。</w:t>
      </w:r>
    </w:p>
    <w:p>
      <w:pPr>
        <w:pStyle w:val="4"/>
      </w:pPr>
      <w:r>
        <w:t>WiFi 开关对磁力计静态输出影响</w:t>
      </w:r>
    </w:p>
    <w:p>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33"/>
        <w:tblW w:type="auto" w:w="0"/>
        <w:tblLook w:firstColumn="1" w:firstRow="1" w:lastColumn="0" w:lastRow="0" w:noHBand="0" w:noVBand="1" w:val="04A0"/>
      </w:tblPr>
      <w:tblGrid>
        <w:gridCol w:w="2183"/>
        <w:gridCol w:w="2183"/>
        <w:gridCol w:w="2183"/>
        <w:gridCol w:w="2183"/>
      </w:tblGrid>
      <w:tr>
        <w:tc>
          <w:tcPr>
            <w:tcW w:type="dxa" w:w="2183"/>
          </w:tcPr>
          <w:p>
            <w:r>
              <w:t>指标</w:t>
            </w:r>
          </w:p>
        </w:tc>
        <w:tc>
          <w:tcPr>
            <w:tcW w:type="dxa" w:w="2183"/>
          </w:tcPr>
          <w:p>
            <w:r>
              <w:t>WiFi 关闭</w:t>
            </w:r>
          </w:p>
        </w:tc>
        <w:tc>
          <w:tcPr>
            <w:tcW w:type="dxa" w:w="2183"/>
          </w:tcPr>
          <w:p>
            <w:r>
              <w:t>WiFi 开启扫描</w:t>
            </w:r>
          </w:p>
        </w:tc>
        <w:tc>
          <w:tcPr>
            <w:tcW w:type="dxa" w:w="2183"/>
          </w:tcPr>
          <w:p>
            <w:r>
              <w:t>变化</w:t>
            </w:r>
          </w:p>
        </w:tc>
      </w:tr>
      <w:tr>
        <w:tc>
          <w:tcPr>
            <w:tcW w:type="dxa" w:w="2183"/>
          </w:tcPr>
          <w:p>
            <w:r>
              <w:t>样本数</w:t>
            </w:r>
          </w:p>
        </w:tc>
        <w:tc>
          <w:tcPr>
            <w:tcW w:type="dxa" w:w="2183"/>
          </w:tcPr>
          <w:p>
            <w:r>
              <w:t>1200</w:t>
            </w:r>
          </w:p>
        </w:tc>
        <w:tc>
          <w:tcPr>
            <w:tcW w:type="dxa" w:w="2183"/>
          </w:tcPr>
          <w:p>
            <w:r>
              <w:t>1200</w:t>
            </w:r>
          </w:p>
        </w:tc>
        <w:tc>
          <w:tcPr>
            <w:tcW w:type="dxa" w:w="2183"/>
          </w:tcPr>
          <w:p>
            <w:r>
              <w:t>59.950 s</w:t>
            </w:r>
          </w:p>
        </w:tc>
      </w:tr>
      <w:tr>
        <w:tc>
          <w:tcPr>
            <w:tcW w:type="dxa" w:w="2183"/>
          </w:tcPr>
          <w:p>
            <w:r>
              <w:t>Mx 均值/raw count</w:t>
            </w:r>
          </w:p>
        </w:tc>
        <w:tc>
          <w:tcPr>
            <w:tcW w:type="dxa" w:w="2183"/>
          </w:tcPr>
          <w:p>
            <w:r>
              <w:t>173.178</w:t>
            </w:r>
          </w:p>
        </w:tc>
        <w:tc>
          <w:tcPr>
            <w:tcW w:type="dxa" w:w="2183"/>
          </w:tcPr>
          <w:p>
            <w:r>
              <w:t>174.195</w:t>
            </w:r>
          </w:p>
        </w:tc>
        <w:tc>
          <w:tcPr>
            <w:tcW w:type="dxa" w:w="2183"/>
          </w:tcPr>
          <w:p>
            <w:r>
              <w:t>+1.017</w:t>
            </w:r>
          </w:p>
        </w:tc>
      </w:tr>
      <w:tr>
        <w:tc>
          <w:tcPr>
            <w:tcW w:type="dxa" w:w="2183"/>
          </w:tcPr>
          <w:p>
            <w:r>
              <w:t>My 均值/raw count</w:t>
            </w:r>
          </w:p>
        </w:tc>
        <w:tc>
          <w:tcPr>
            <w:tcW w:type="dxa" w:w="2183"/>
          </w:tcPr>
          <w:p>
            <w:r>
              <w:t>261.266</w:t>
            </w:r>
          </w:p>
        </w:tc>
        <w:tc>
          <w:tcPr>
            <w:tcW w:type="dxa" w:w="2183"/>
          </w:tcPr>
          <w:p>
            <w:r>
              <w:t>260.824</w:t>
            </w:r>
          </w:p>
        </w:tc>
        <w:tc>
          <w:tcPr>
            <w:tcW w:type="dxa" w:w="2183"/>
          </w:tcPr>
          <w:p>
            <w:r>
              <w:t>-0.442</w:t>
            </w:r>
          </w:p>
        </w:tc>
      </w:tr>
      <w:tr>
        <w:tc>
          <w:tcPr>
            <w:tcW w:type="dxa" w:w="2183"/>
          </w:tcPr>
          <w:p>
            <w:r>
              <w:t>Mz 均值/raw count</w:t>
            </w:r>
          </w:p>
        </w:tc>
        <w:tc>
          <w:tcPr>
            <w:tcW w:type="dxa" w:w="2183"/>
          </w:tcPr>
          <w:p>
            <w:r>
              <w:t>165.836</w:t>
            </w:r>
          </w:p>
        </w:tc>
        <w:tc>
          <w:tcPr>
            <w:tcW w:type="dxa" w:w="2183"/>
          </w:tcPr>
          <w:p>
            <w:r>
              <w:t>164.262</w:t>
            </w:r>
          </w:p>
        </w:tc>
        <w:tc>
          <w:tcPr>
            <w:tcW w:type="dxa" w:w="2183"/>
          </w:tcPr>
          <w:p>
            <w:r>
              <w:t>-1.574</w:t>
            </w:r>
          </w:p>
        </w:tc>
      </w:tr>
      <w:tr>
        <w:tc>
          <w:tcPr>
            <w:tcW w:type="dxa" w:w="2183"/>
          </w:tcPr>
          <w:p>
            <w:r>
              <w:t>磁场模长均值/raw count</w:t>
            </w:r>
          </w:p>
        </w:tc>
        <w:tc>
          <w:tcPr>
            <w:tcW w:type="dxa" w:w="2183"/>
          </w:tcPr>
          <w:p>
            <w:r>
              <w:t>354.627</w:t>
            </w:r>
          </w:p>
        </w:tc>
        <w:tc>
          <w:tcPr>
            <w:tcW w:type="dxa" w:w="2183"/>
          </w:tcPr>
          <w:p>
            <w:r>
              <w:t>354.057</w:t>
            </w:r>
          </w:p>
        </w:tc>
        <w:tc>
          <w:tcPr>
            <w:tcW w:type="dxa" w:w="2183"/>
          </w:tcPr>
          <w:p>
            <w:r>
              <w:t>-0.569</w:t>
            </w:r>
          </w:p>
        </w:tc>
      </w:tr>
      <w:tr>
        <w:tc>
          <w:tcPr>
            <w:tcW w:type="dxa" w:w="2183"/>
          </w:tcPr>
          <w:p>
            <w:r>
              <w:t>磁场模长标准差/raw count</w:t>
            </w:r>
          </w:p>
        </w:tc>
        <w:tc>
          <w:tcPr>
            <w:tcW w:type="dxa" w:w="2183"/>
          </w:tcPr>
          <w:p>
            <w:r>
              <w:t>1.532</w:t>
            </w:r>
          </w:p>
        </w:tc>
        <w:tc>
          <w:tcPr>
            <w:tcW w:type="dxa" w:w="2183"/>
          </w:tcPr>
          <w:p>
            <w:r>
              <w:t>1.156</w:t>
            </w:r>
          </w:p>
        </w:tc>
        <w:tc>
          <w:tcPr>
            <w:tcW w:type="dxa" w:w="2183"/>
          </w:tcPr>
          <w:p>
            <w:r>
              <w:t>0.754 倍</w:t>
            </w:r>
          </w:p>
        </w:tc>
      </w:tr>
      <w:tr>
        <w:tc>
          <w:tcPr>
            <w:tcW w:type="dxa" w:w="2183"/>
          </w:tcPr>
          <w:p>
            <w:r>
              <w:t>三轴均值偏移/raw count</w:t>
            </w:r>
          </w:p>
        </w:tc>
        <w:tc>
          <w:tcPr>
            <w:tcW w:type="dxa" w:w="2183"/>
          </w:tcPr>
          <w:p>
            <w:r>
              <w:t>-</w:t>
            </w:r>
          </w:p>
        </w:tc>
        <w:tc>
          <w:tcPr>
            <w:tcW w:type="dxa" w:w="2183"/>
          </w:tcPr>
          <w:p>
            <w:r>
              <w:t>-</w:t>
            </w:r>
          </w:p>
        </w:tc>
        <w:tc>
          <w:tcPr>
            <w:tcW w:type="dxa" w:w="2183"/>
          </w:tcPr>
          <w:p>
            <w:r>
              <w:t>1.926</w:t>
            </w:r>
          </w:p>
        </w:tc>
      </w:tr>
      <w:tr>
        <w:tc>
          <w:tcPr>
            <w:tcW w:type="dxa" w:w="2183"/>
          </w:tcPr>
          <w:p>
            <w:r>
              <w:t>偏移占磁场模长比例</w:t>
            </w:r>
          </w:p>
        </w:tc>
        <w:tc>
          <w:tcPr>
            <w:tcW w:type="dxa" w:w="2183"/>
          </w:tcPr>
          <w:p>
            <w:r>
              <w:t>-</w:t>
            </w:r>
          </w:p>
        </w:tc>
        <w:tc>
          <w:tcPr>
            <w:tcW w:type="dxa" w:w="2183"/>
          </w:tcPr>
          <w:p>
            <w:r>
              <w:t>-</w:t>
            </w:r>
          </w:p>
        </w:tc>
        <w:tc>
          <w:tcPr>
            <w:tcW w:type="dxa" w:w="2183"/>
          </w:tcPr>
          <w:p>
            <w:r>
              <w:t>0.543%</w:t>
            </w:r>
          </w:p>
        </w:tc>
      </w:tr>
    </w:tbl>
    <w:p>
      <w: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r>
        <w:t>图题：ESP32 WiFi 关闭与开启扫描状态下磁力计三轴原始数据时间序列。对应文件：data/figures/mag_wifi_compare_timeseries.png。</w:t>
      </w:r>
    </w:p>
    <w:p>
      <w:r>
        <w:t>图题：ESP32 WiFi 开启前后磁场均值及均值偏移对比。对应文件：data/figures/mag_wifi_compare_shift.png。</w:t>
      </w:r>
    </w:p>
    <w:p>
      <w:r>
        <w:br w:type="page"/>
      </w:r>
    </w:p>
    <w:p>
      <w:pPr>
        <w:pStyle w:val="3"/>
      </w:pPr>
      <w:r>
        <w:t>补充实验结果：Madgwick 姿态融合算法</w:t>
      </w:r>
    </w:p>
    <w:p>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r>
        <w:t>互补滤波采用 alpha=0.98；Mahony PI 采用比例项 kp=0.08、积分项 ki=0.004；Madgwick MARG 采用四元数姿态表示，并利用陀螺仪积分、加速度计重力方向和磁力计地磁方向进行梯度下降修正，本次实验 beta 参数取 0.035。</w:t>
      </w:r>
    </w:p>
    <w:p>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实验状态</w:t>
            </w:r>
          </w:p>
        </w:tc>
        <w:tc>
          <w:tcPr>
            <w:tcW w:type="dxa" w:w="1746"/>
          </w:tcPr>
          <w:p>
            <w:r>
              <w:t>算法</w:t>
            </w:r>
          </w:p>
        </w:tc>
        <w:tc>
          <w:tcPr>
            <w:tcW w:type="dxa" w:w="1746"/>
          </w:tcPr>
          <w:p>
            <w:r>
              <w:t>Roll std/deg</w:t>
            </w:r>
          </w:p>
        </w:tc>
        <w:tc>
          <w:tcPr>
            <w:tcW w:type="dxa" w:w="1746"/>
          </w:tcPr>
          <w:p>
            <w:r>
              <w:t>Pitch std/deg</w:t>
            </w:r>
          </w:p>
        </w:tc>
        <w:tc>
          <w:tcPr>
            <w:tcW w:type="dxa" w:w="1746"/>
          </w:tcPr>
          <w:p>
            <w:r>
              <w:t>Yaw std/deg</w:t>
            </w:r>
          </w:p>
        </w:tc>
      </w:tr>
      <w:tr>
        <w:tc>
          <w:tcPr>
            <w:tcW w:type="dxa" w:w="1746"/>
          </w:tcPr>
          <w:p>
            <w:r>
              <w:t>水平静止</w:t>
            </w:r>
          </w:p>
        </w:tc>
        <w:tc>
          <w:tcPr>
            <w:tcW w:type="dxa" w:w="1746"/>
          </w:tcPr>
          <w:p>
            <w:r>
              <w:t>Complementary</w:t>
            </w:r>
          </w:p>
        </w:tc>
        <w:tc>
          <w:tcPr>
            <w:tcW w:type="dxa" w:w="1746"/>
          </w:tcPr>
          <w:p>
            <w:r>
              <w:t>0.0189</w:t>
            </w:r>
          </w:p>
        </w:tc>
        <w:tc>
          <w:tcPr>
            <w:tcW w:type="dxa" w:w="1746"/>
          </w:tcPr>
          <w:p>
            <w:r>
              <w:t>0.0186</w:t>
            </w:r>
          </w:p>
        </w:tc>
        <w:tc>
          <w:tcPr>
            <w:tcW w:type="dxa" w:w="1746"/>
          </w:tcPr>
          <w:p>
            <w:r>
              <w:t>0.0333</w:t>
            </w:r>
          </w:p>
        </w:tc>
      </w:tr>
      <w:tr>
        <w:tc>
          <w:tcPr>
            <w:tcW w:type="dxa" w:w="1746"/>
          </w:tcPr>
          <w:p>
            <w:r>
              <w:t>水平静止</w:t>
            </w:r>
          </w:p>
        </w:tc>
        <w:tc>
          <w:tcPr>
            <w:tcW w:type="dxa" w:w="1746"/>
          </w:tcPr>
          <w:p>
            <w:r>
              <w:t>Mahony PI</w:t>
            </w:r>
          </w:p>
        </w:tc>
        <w:tc>
          <w:tcPr>
            <w:tcW w:type="dxa" w:w="1746"/>
          </w:tcPr>
          <w:p>
            <w:r>
              <w:t>0.0299</w:t>
            </w:r>
          </w:p>
        </w:tc>
        <w:tc>
          <w:tcPr>
            <w:tcW w:type="dxa" w:w="1746"/>
          </w:tcPr>
          <w:p>
            <w:r>
              <w:t>0.0280</w:t>
            </w:r>
          </w:p>
        </w:tc>
        <w:tc>
          <w:tcPr>
            <w:tcW w:type="dxa" w:w="1746"/>
          </w:tcPr>
          <w:p>
            <w:r>
              <w:t>0.0518</w:t>
            </w:r>
          </w:p>
        </w:tc>
      </w:tr>
      <w:tr>
        <w:tc>
          <w:tcPr>
            <w:tcW w:type="dxa" w:w="1746"/>
          </w:tcPr>
          <w:p>
            <w:r>
              <w:t>水平静止</w:t>
            </w:r>
          </w:p>
        </w:tc>
        <w:tc>
          <w:tcPr>
            <w:tcW w:type="dxa" w:w="1746"/>
          </w:tcPr>
          <w:p>
            <w:r>
              <w:t>Madgwick</w:t>
            </w:r>
          </w:p>
        </w:tc>
        <w:tc>
          <w:tcPr>
            <w:tcW w:type="dxa" w:w="1746"/>
          </w:tcPr>
          <w:p>
            <w:r>
              <w:t>0.0196</w:t>
            </w:r>
          </w:p>
        </w:tc>
        <w:tc>
          <w:tcPr>
            <w:tcW w:type="dxa" w:w="1746"/>
          </w:tcPr>
          <w:p>
            <w:r>
              <w:t>0.0204</w:t>
            </w:r>
          </w:p>
        </w:tc>
        <w:tc>
          <w:tcPr>
            <w:tcW w:type="dxa" w:w="1746"/>
          </w:tcPr>
          <w:p>
            <w:r>
              <w:t>0.0394</w:t>
            </w:r>
          </w:p>
        </w:tc>
      </w:tr>
      <w:tr>
        <w:tc>
          <w:tcPr>
            <w:tcW w:type="dxa" w:w="1746"/>
          </w:tcPr>
          <w:p>
            <w:r>
              <w:t>固定倾斜</w:t>
            </w:r>
          </w:p>
        </w:tc>
        <w:tc>
          <w:tcPr>
            <w:tcW w:type="dxa" w:w="1746"/>
          </w:tcPr>
          <w:p>
            <w:r>
              <w:t>Complementary</w:t>
            </w:r>
          </w:p>
        </w:tc>
        <w:tc>
          <w:tcPr>
            <w:tcW w:type="dxa" w:w="1746"/>
          </w:tcPr>
          <w:p>
            <w:r>
              <w:t>0.0263</w:t>
            </w:r>
          </w:p>
        </w:tc>
        <w:tc>
          <w:tcPr>
            <w:tcW w:type="dxa" w:w="1746"/>
          </w:tcPr>
          <w:p>
            <w:r>
              <w:t>0.0242</w:t>
            </w:r>
          </w:p>
        </w:tc>
        <w:tc>
          <w:tcPr>
            <w:tcW w:type="dxa" w:w="1746"/>
          </w:tcPr>
          <w:p>
            <w:r>
              <w:t>0.0868</w:t>
            </w:r>
          </w:p>
        </w:tc>
      </w:tr>
      <w:tr>
        <w:tc>
          <w:tcPr>
            <w:tcW w:type="dxa" w:w="1746"/>
          </w:tcPr>
          <w:p>
            <w:r>
              <w:t>固定倾斜</w:t>
            </w:r>
          </w:p>
        </w:tc>
        <w:tc>
          <w:tcPr>
            <w:tcW w:type="dxa" w:w="1746"/>
          </w:tcPr>
          <w:p>
            <w:r>
              <w:t>Mahony PI</w:t>
            </w:r>
          </w:p>
        </w:tc>
        <w:tc>
          <w:tcPr>
            <w:tcW w:type="dxa" w:w="1746"/>
          </w:tcPr>
          <w:p>
            <w:r>
              <w:t>0.0385</w:t>
            </w:r>
          </w:p>
        </w:tc>
        <w:tc>
          <w:tcPr>
            <w:tcW w:type="dxa" w:w="1746"/>
          </w:tcPr>
          <w:p>
            <w:r>
              <w:t>0.0350</w:t>
            </w:r>
          </w:p>
        </w:tc>
        <w:tc>
          <w:tcPr>
            <w:tcW w:type="dxa" w:w="1746"/>
          </w:tcPr>
          <w:p>
            <w:r>
              <w:t>0.1263</w:t>
            </w:r>
          </w:p>
        </w:tc>
      </w:tr>
      <w:tr>
        <w:tc>
          <w:tcPr>
            <w:tcW w:type="dxa" w:w="1746"/>
          </w:tcPr>
          <w:p>
            <w:r>
              <w:t>固定倾斜</w:t>
            </w:r>
          </w:p>
        </w:tc>
        <w:tc>
          <w:tcPr>
            <w:tcW w:type="dxa" w:w="1746"/>
          </w:tcPr>
          <w:p>
            <w:r>
              <w:t>Madgwick</w:t>
            </w:r>
          </w:p>
        </w:tc>
        <w:tc>
          <w:tcPr>
            <w:tcW w:type="dxa" w:w="1746"/>
          </w:tcPr>
          <w:p>
            <w:r>
              <w:t>0.0709</w:t>
            </w:r>
          </w:p>
        </w:tc>
        <w:tc>
          <w:tcPr>
            <w:tcW w:type="dxa" w:w="1746"/>
          </w:tcPr>
          <w:p>
            <w:r>
              <w:t>0.0643</w:t>
            </w:r>
          </w:p>
        </w:tc>
        <w:tc>
          <w:tcPr>
            <w:tcW w:type="dxa" w:w="1746"/>
          </w:tcPr>
          <w:p>
            <w:r>
              <w:t>0.1002</w:t>
            </w:r>
          </w:p>
        </w:tc>
      </w:tr>
    </w:tbl>
    <w:p>
      <w:r>
        <w:t>离线计算频率统计显示，互补滤波、Mahony PI 和 Madgwick MARG 的单算法更新吞吐率分别约为 363093 Hz、193657 Hz 和 37846 Hz。Madgwick 由于包含四元数梯度下降和磁力计目标函数，计算量明显高于互补滤波和 Mahony PI，但仍远高于课程 Spec 中姿态融合更新率不低于 100 Hz 的要求。需要注意，该频率为电脑端离线吞吐率，ESP32 端实时部署时还应结合串口输出、I2C 读取和主循环调度重新测试。</w:t>
      </w:r>
    </w:p>
    <w:tbl>
      <w:tblPr>
        <w:tblStyle w:val="33"/>
        <w:tblW w:type="auto" w:w="0"/>
        <w:tblLook w:firstColumn="1" w:firstRow="1" w:lastColumn="0" w:lastRow="0" w:noHBand="0" w:noVBand="1" w:val="04A0"/>
      </w:tblPr>
      <w:tblGrid>
        <w:gridCol w:w="2911"/>
        <w:gridCol w:w="2911"/>
        <w:gridCol w:w="2911"/>
      </w:tblGrid>
      <w:tr>
        <w:tc>
          <w:tcPr>
            <w:tcW w:type="dxa" w:w="2911"/>
          </w:tcPr>
          <w:p>
            <w:r>
              <w:t>指标</w:t>
            </w:r>
          </w:p>
        </w:tc>
        <w:tc>
          <w:tcPr>
            <w:tcW w:type="dxa" w:w="2911"/>
          </w:tcPr>
          <w:p>
            <w:r>
              <w:t>数值</w:t>
            </w:r>
          </w:p>
        </w:tc>
        <w:tc>
          <w:tcPr>
            <w:tcW w:type="dxa" w:w="2911"/>
          </w:tcPr>
          <w:p>
            <w:r>
              <w:t>单位</w:t>
            </w:r>
          </w:p>
        </w:tc>
      </w:tr>
      <w:tr>
        <w:tc>
          <w:tcPr>
            <w:tcW w:type="dxa" w:w="2911"/>
          </w:tcPr>
          <w:p>
            <w:r>
              <w:t>IMU 数据采样率</w:t>
            </w:r>
          </w:p>
        </w:tc>
        <w:tc>
          <w:tcPr>
            <w:tcW w:type="dxa" w:w="2911"/>
          </w:tcPr>
          <w:p>
            <w:r>
              <w:t>49.561</w:t>
            </w:r>
          </w:p>
        </w:tc>
        <w:tc>
          <w:tcPr>
            <w:tcW w:type="dxa" w:w="2911"/>
          </w:tcPr>
          <w:p>
            <w:r>
              <w:t>Hz</w:t>
            </w:r>
          </w:p>
        </w:tc>
      </w:tr>
      <w:tr>
        <w:tc>
          <w:tcPr>
            <w:tcW w:type="dxa" w:w="2911"/>
          </w:tcPr>
          <w:p>
            <w:r>
              <w:t>Complementary 离线更新吞吐率</w:t>
            </w:r>
          </w:p>
        </w:tc>
        <w:tc>
          <w:tcPr>
            <w:tcW w:type="dxa" w:w="2911"/>
          </w:tcPr>
          <w:p>
            <w:r>
              <w:t>363093</w:t>
            </w:r>
          </w:p>
        </w:tc>
        <w:tc>
          <w:tcPr>
            <w:tcW w:type="dxa" w:w="2911"/>
          </w:tcPr>
          <w:p>
            <w:r>
              <w:t>Hz</w:t>
            </w:r>
          </w:p>
        </w:tc>
      </w:tr>
      <w:tr>
        <w:tc>
          <w:tcPr>
            <w:tcW w:type="dxa" w:w="2911"/>
          </w:tcPr>
          <w:p>
            <w:r>
              <w:t>Mahony PI 离线更新吞吐率</w:t>
            </w:r>
          </w:p>
        </w:tc>
        <w:tc>
          <w:tcPr>
            <w:tcW w:type="dxa" w:w="2911"/>
          </w:tcPr>
          <w:p>
            <w:r>
              <w:t>193657</w:t>
            </w:r>
          </w:p>
        </w:tc>
        <w:tc>
          <w:tcPr>
            <w:tcW w:type="dxa" w:w="2911"/>
          </w:tcPr>
          <w:p>
            <w:r>
              <w:t>Hz</w:t>
            </w:r>
          </w:p>
        </w:tc>
      </w:tr>
      <w:tr>
        <w:tc>
          <w:tcPr>
            <w:tcW w:type="dxa" w:w="2911"/>
          </w:tcPr>
          <w:p>
            <w:r>
              <w:t>Madgwick 离线更新吞吐率</w:t>
            </w:r>
          </w:p>
        </w:tc>
        <w:tc>
          <w:tcPr>
            <w:tcW w:type="dxa" w:w="2911"/>
          </w:tcPr>
          <w:p>
            <w:r>
              <w:t>37846</w:t>
            </w:r>
          </w:p>
        </w:tc>
        <w:tc>
          <w:tcPr>
            <w:tcW w:type="dxa" w:w="2911"/>
          </w:tcPr>
          <w:p>
            <w:r>
              <w:t>Hz</w:t>
            </w:r>
          </w:p>
        </w:tc>
      </w:tr>
    </w:tbl>
    <w:p>
      <w:r>
        <w:t>图题：水平静止状态下三种姿态融合算法的 roll、pitch、yaw 时间序列对比。对应文件：data/figures/attitude_level_static_rpy.png。</w:t>
      </w:r>
    </w:p>
    <w:p>
      <w:r>
        <w:t>图题：固定倾斜状态下三种姿态融合算法的 roll、pitch、yaw 时间序列对比。对应文件：data/figures/attitude_tilt_static_rpy.png。</w:t>
      </w:r>
    </w:p>
    <w:p>
      <w:r>
        <w:t>图题：晃动后回到水平过程中的三种姿态融合算法动态响应曲线。对应文件：data/figures/attitude_shake_return_response.png。</w:t>
      </w:r>
    </w:p>
    <w:p>
      <w:r>
        <w:t>图题：连续手动运动过程中的三种姿态融合算法姿态角输出对比。对应文件：data/figures/attitude_continuous_motion_rpy.png。</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